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8BBA" w14:textId="3E1457A0" w:rsidR="00F528A1" w:rsidRPr="00DE2F47" w:rsidRDefault="00F528A1" w:rsidP="00F528A1">
      <w:pPr>
        <w:jc w:val="center"/>
        <w:rPr>
          <w:rFonts w:ascii="Comic Sans MS" w:hAnsi="Comic Sans MS"/>
          <w:color w:val="006600"/>
          <w:sz w:val="36"/>
          <w:szCs w:val="36"/>
        </w:rPr>
      </w:pPr>
      <w:bookmarkStart w:id="0" w:name="_GoBack"/>
      <w:bookmarkEnd w:id="0"/>
      <w:r w:rsidRPr="00DE2F47">
        <w:rPr>
          <w:rFonts w:ascii="Comic Sans MS" w:hAnsi="Comic Sans MS"/>
          <w:b/>
          <w:color w:val="006600"/>
          <w:sz w:val="36"/>
          <w:szCs w:val="36"/>
        </w:rPr>
        <w:t>Theme of the Week:</w:t>
      </w:r>
      <w:r w:rsidRPr="00DE2F47">
        <w:rPr>
          <w:rFonts w:ascii="Comic Sans MS" w:hAnsi="Comic Sans MS"/>
          <w:color w:val="006600"/>
          <w:sz w:val="36"/>
          <w:szCs w:val="36"/>
        </w:rPr>
        <w:t xml:space="preserve">  Talking about Coronavirus</w:t>
      </w:r>
    </w:p>
    <w:p w14:paraId="2D726A3F" w14:textId="4B7C1E9F" w:rsidR="00F528A1" w:rsidRPr="00DE2F47" w:rsidRDefault="00F528A1" w:rsidP="00F528A1">
      <w:pPr>
        <w:rPr>
          <w:rFonts w:ascii="Comic Sans MS" w:hAnsi="Comic Sans MS"/>
          <w:color w:val="006600"/>
          <w:sz w:val="28"/>
          <w:szCs w:val="28"/>
        </w:rPr>
      </w:pPr>
      <w:r w:rsidRPr="00DE2F47">
        <w:rPr>
          <w:rFonts w:ascii="Comic Sans MS" w:hAnsi="Comic Sans MS"/>
          <w:color w:val="006600"/>
          <w:sz w:val="28"/>
          <w:szCs w:val="28"/>
        </w:rPr>
        <w:t>This week</w:t>
      </w:r>
      <w:r w:rsidR="00FE5375" w:rsidRPr="00DE2F47">
        <w:rPr>
          <w:rFonts w:ascii="Comic Sans MS" w:hAnsi="Comic Sans MS"/>
          <w:color w:val="006600"/>
          <w:sz w:val="28"/>
          <w:szCs w:val="28"/>
        </w:rPr>
        <w:t>’s</w:t>
      </w:r>
      <w:r w:rsidRPr="00DE2F47">
        <w:rPr>
          <w:rFonts w:ascii="Comic Sans MS" w:hAnsi="Comic Sans MS"/>
          <w:color w:val="006600"/>
          <w:sz w:val="28"/>
          <w:szCs w:val="28"/>
        </w:rPr>
        <w:t xml:space="preserve"> theme is shared between social workers, key workers and parents, as adults are trying to stay on top of supporting children.</w:t>
      </w:r>
    </w:p>
    <w:tbl>
      <w:tblPr>
        <w:tblStyle w:val="TableGrid"/>
        <w:tblW w:w="0" w:type="auto"/>
        <w:tblLook w:val="04A0" w:firstRow="1" w:lastRow="0" w:firstColumn="1" w:lastColumn="0" w:noHBand="0" w:noVBand="1"/>
      </w:tblPr>
      <w:tblGrid>
        <w:gridCol w:w="7087"/>
        <w:gridCol w:w="7087"/>
      </w:tblGrid>
      <w:tr w:rsidR="00F528A1" w14:paraId="77D7F014" w14:textId="77777777" w:rsidTr="00F528A1">
        <w:trPr>
          <w:trHeight w:val="405"/>
        </w:trPr>
        <w:tc>
          <w:tcPr>
            <w:tcW w:w="7087" w:type="dxa"/>
          </w:tcPr>
          <w:p w14:paraId="768E7F46" w14:textId="703E1C58" w:rsidR="00F528A1" w:rsidRDefault="00F528A1" w:rsidP="00F528A1">
            <w:pPr>
              <w:rPr>
                <w:b/>
                <w:sz w:val="24"/>
                <w:szCs w:val="24"/>
              </w:rPr>
            </w:pPr>
            <w:r>
              <w:rPr>
                <w:b/>
                <w:sz w:val="24"/>
                <w:szCs w:val="24"/>
              </w:rPr>
              <w:t>Social workers/ key workers</w:t>
            </w:r>
          </w:p>
        </w:tc>
        <w:tc>
          <w:tcPr>
            <w:tcW w:w="7087" w:type="dxa"/>
          </w:tcPr>
          <w:p w14:paraId="53B59312" w14:textId="2C4AB83B" w:rsidR="00F528A1" w:rsidRPr="00F528A1" w:rsidRDefault="00F528A1" w:rsidP="002C7BB0">
            <w:pPr>
              <w:rPr>
                <w:b/>
                <w:sz w:val="24"/>
                <w:szCs w:val="24"/>
              </w:rPr>
            </w:pPr>
            <w:r>
              <w:rPr>
                <w:b/>
                <w:sz w:val="24"/>
                <w:szCs w:val="24"/>
              </w:rPr>
              <w:t>Parents</w:t>
            </w:r>
          </w:p>
        </w:tc>
      </w:tr>
      <w:tr w:rsidR="00F528A1" w14:paraId="4B87E242" w14:textId="77777777" w:rsidTr="00CD25AE">
        <w:tc>
          <w:tcPr>
            <w:tcW w:w="14174" w:type="dxa"/>
            <w:gridSpan w:val="2"/>
          </w:tcPr>
          <w:p w14:paraId="0B475B57" w14:textId="2D0F51BB" w:rsidR="00F528A1" w:rsidRPr="00F528A1" w:rsidRDefault="00F528A1" w:rsidP="002C7BB0">
            <w:pPr>
              <w:rPr>
                <w:b/>
                <w:sz w:val="24"/>
                <w:szCs w:val="24"/>
              </w:rPr>
            </w:pPr>
            <w:r w:rsidRPr="00F528A1">
              <w:rPr>
                <w:b/>
                <w:i/>
                <w:sz w:val="26"/>
                <w:szCs w:val="26"/>
              </w:rPr>
              <w:t>How to Have Conversations with Your Children About Coronavirus?</w:t>
            </w:r>
          </w:p>
        </w:tc>
      </w:tr>
      <w:tr w:rsidR="00F528A1" w14:paraId="7763BB50" w14:textId="77777777" w:rsidTr="00547AF7">
        <w:tc>
          <w:tcPr>
            <w:tcW w:w="14174" w:type="dxa"/>
            <w:gridSpan w:val="2"/>
          </w:tcPr>
          <w:p w14:paraId="72787A67" w14:textId="77777777" w:rsidR="00F528A1" w:rsidRPr="008B437F" w:rsidRDefault="00F528A1" w:rsidP="00F528A1">
            <w:pPr>
              <w:pStyle w:val="ListParagraph"/>
              <w:numPr>
                <w:ilvl w:val="0"/>
                <w:numId w:val="2"/>
              </w:numPr>
              <w:rPr>
                <w:sz w:val="26"/>
                <w:szCs w:val="26"/>
              </w:rPr>
            </w:pPr>
            <w:r w:rsidRPr="008B437F">
              <w:rPr>
                <w:sz w:val="26"/>
                <w:szCs w:val="26"/>
              </w:rPr>
              <w:t>Find out what your child already knows, by asking them what they may have heard about this new virus that has been going around. This allows you to find out how much they already know and gives you a chance to correct any misinformation they have picked up.</w:t>
            </w:r>
          </w:p>
          <w:p w14:paraId="12FCC1B3" w14:textId="77777777" w:rsidR="00F528A1" w:rsidRPr="008B437F" w:rsidRDefault="00F528A1" w:rsidP="00F528A1">
            <w:pPr>
              <w:pStyle w:val="ListParagraph"/>
              <w:numPr>
                <w:ilvl w:val="0"/>
                <w:numId w:val="2"/>
              </w:numPr>
              <w:rPr>
                <w:sz w:val="26"/>
                <w:szCs w:val="26"/>
              </w:rPr>
            </w:pPr>
            <w:r w:rsidRPr="008B437F">
              <w:rPr>
                <w:sz w:val="26"/>
                <w:szCs w:val="26"/>
              </w:rPr>
              <w:t>Go at your child’s pace. If your child wants to ask lots of questions, then answer them truthfully, whilst also reminding them that you are there to support them through this, and to keep them as safe as you can. If your child doesn’t ask any questions, then that’s okay too, just let them come to you.</w:t>
            </w:r>
          </w:p>
          <w:p w14:paraId="059FA24F" w14:textId="77777777" w:rsidR="00F528A1" w:rsidRPr="008B437F" w:rsidRDefault="00F528A1" w:rsidP="00F528A1">
            <w:pPr>
              <w:pStyle w:val="ListParagraph"/>
              <w:numPr>
                <w:ilvl w:val="0"/>
                <w:numId w:val="2"/>
              </w:numPr>
              <w:rPr>
                <w:sz w:val="26"/>
                <w:szCs w:val="26"/>
              </w:rPr>
            </w:pPr>
            <w:r w:rsidRPr="008B437F">
              <w:rPr>
                <w:sz w:val="26"/>
                <w:szCs w:val="26"/>
              </w:rPr>
              <w:t>Give your child the opportunity to talk about their fears and worries. Let them know that you are there for them, and that they can always come to you to talk about what scares them. You could also let them know that children don’t seem to get as sick as adults from this virus.</w:t>
            </w:r>
          </w:p>
          <w:p w14:paraId="58225F9A" w14:textId="77777777" w:rsidR="00F528A1" w:rsidRPr="008B437F" w:rsidRDefault="00F528A1" w:rsidP="00F528A1">
            <w:pPr>
              <w:pStyle w:val="ListParagraph"/>
              <w:numPr>
                <w:ilvl w:val="0"/>
                <w:numId w:val="2"/>
              </w:numPr>
              <w:rPr>
                <w:sz w:val="26"/>
                <w:szCs w:val="26"/>
              </w:rPr>
            </w:pPr>
            <w:r w:rsidRPr="008B437F">
              <w:rPr>
                <w:sz w:val="26"/>
                <w:szCs w:val="26"/>
              </w:rPr>
              <w:t>Teach your child things that they can do to help that are within their control, such as washing their hands thoroughly to prevent the spread of the virus. You can also talk to them about how a good night’s sleep and healthy eating can help them to stay strong and well.</w:t>
            </w:r>
          </w:p>
          <w:p w14:paraId="39BA8BE9" w14:textId="77777777" w:rsidR="00F528A1" w:rsidRPr="008B437F" w:rsidRDefault="00F528A1" w:rsidP="00F528A1">
            <w:pPr>
              <w:pStyle w:val="ListParagraph"/>
              <w:numPr>
                <w:ilvl w:val="0"/>
                <w:numId w:val="2"/>
              </w:numPr>
              <w:rPr>
                <w:sz w:val="26"/>
                <w:szCs w:val="26"/>
              </w:rPr>
            </w:pPr>
            <w:r w:rsidRPr="008B437F">
              <w:rPr>
                <w:sz w:val="26"/>
                <w:szCs w:val="26"/>
              </w:rPr>
              <w:t xml:space="preserve">Your child may be frightened about the changes to their normal routine. Try to reassure them that these changes are there to help keep everyone safe. Try to maintain some parts of their normal routine by having meals </w:t>
            </w:r>
            <w:r>
              <w:rPr>
                <w:sz w:val="26"/>
                <w:szCs w:val="26"/>
              </w:rPr>
              <w:t>when</w:t>
            </w:r>
            <w:r w:rsidRPr="008B437F">
              <w:rPr>
                <w:sz w:val="26"/>
                <w:szCs w:val="26"/>
              </w:rPr>
              <w:t xml:space="preserve"> they normally would, and maybe packing a lunch box for them to eat at the dining room table.</w:t>
            </w:r>
          </w:p>
          <w:p w14:paraId="63560DFE" w14:textId="14D06837" w:rsidR="00F528A1" w:rsidRPr="00F528A1" w:rsidRDefault="00F528A1" w:rsidP="00F528A1">
            <w:pPr>
              <w:pStyle w:val="ListParagraph"/>
              <w:numPr>
                <w:ilvl w:val="0"/>
                <w:numId w:val="2"/>
              </w:numPr>
              <w:rPr>
                <w:sz w:val="26"/>
                <w:szCs w:val="26"/>
              </w:rPr>
            </w:pPr>
            <w:r w:rsidRPr="008B437F">
              <w:rPr>
                <w:sz w:val="26"/>
                <w:szCs w:val="26"/>
              </w:rPr>
              <w:lastRenderedPageBreak/>
              <w:t xml:space="preserve"> It is important for both you and your child to keep in touch with family and friends. This can reassure your child that their loved ones are safe and well and provides some normality during this difficult tim</w:t>
            </w:r>
            <w:r>
              <w:rPr>
                <w:sz w:val="26"/>
                <w:szCs w:val="26"/>
              </w:rPr>
              <w:t>e.</w:t>
            </w:r>
          </w:p>
        </w:tc>
      </w:tr>
      <w:tr w:rsidR="00D936E9" w14:paraId="162DC241" w14:textId="77777777" w:rsidTr="00547AF7">
        <w:tc>
          <w:tcPr>
            <w:tcW w:w="14174" w:type="dxa"/>
            <w:gridSpan w:val="2"/>
          </w:tcPr>
          <w:p w14:paraId="0E8C4631" w14:textId="0C9F9B57" w:rsidR="00D936E9" w:rsidRPr="00DE2F47" w:rsidRDefault="00D936E9" w:rsidP="00D936E9">
            <w:pPr>
              <w:rPr>
                <w:rFonts w:ascii="Comic Sans MS" w:hAnsi="Comic Sans MS"/>
                <w:color w:val="006600"/>
                <w:sz w:val="32"/>
                <w:szCs w:val="32"/>
              </w:rPr>
            </w:pPr>
            <w:r w:rsidRPr="00DE2F47">
              <w:rPr>
                <w:rFonts w:ascii="Comic Sans MS" w:hAnsi="Comic Sans MS"/>
                <w:color w:val="006600"/>
                <w:sz w:val="32"/>
                <w:szCs w:val="32"/>
              </w:rPr>
              <w:lastRenderedPageBreak/>
              <w:t>Practicing wellbeing:</w:t>
            </w:r>
          </w:p>
          <w:p w14:paraId="366D6CFD" w14:textId="77777777" w:rsidR="00D936E9" w:rsidRPr="008B437F" w:rsidRDefault="00D936E9" w:rsidP="00D936E9">
            <w:pPr>
              <w:pStyle w:val="ListParagraph"/>
              <w:numPr>
                <w:ilvl w:val="0"/>
                <w:numId w:val="1"/>
              </w:numPr>
              <w:rPr>
                <w:sz w:val="26"/>
                <w:szCs w:val="26"/>
              </w:rPr>
            </w:pPr>
            <w:r w:rsidRPr="008B437F">
              <w:rPr>
                <w:b/>
                <w:sz w:val="26"/>
                <w:szCs w:val="26"/>
              </w:rPr>
              <w:t>Positive Emotion:</w:t>
            </w:r>
            <w:r w:rsidRPr="008B437F">
              <w:rPr>
                <w:sz w:val="26"/>
                <w:szCs w:val="26"/>
              </w:rPr>
              <w:t xml:space="preserve"> </w:t>
            </w:r>
            <w:r>
              <w:rPr>
                <w:sz w:val="26"/>
                <w:szCs w:val="26"/>
              </w:rPr>
              <w:t>ask the child something they are grateful for</w:t>
            </w:r>
          </w:p>
          <w:p w14:paraId="1EFAFFAD" w14:textId="4CA02609" w:rsidR="00D936E9" w:rsidRPr="008B437F" w:rsidRDefault="00D936E9" w:rsidP="00D936E9">
            <w:pPr>
              <w:pStyle w:val="ListParagraph"/>
              <w:numPr>
                <w:ilvl w:val="0"/>
                <w:numId w:val="1"/>
              </w:numPr>
              <w:rPr>
                <w:sz w:val="26"/>
                <w:szCs w:val="26"/>
              </w:rPr>
            </w:pPr>
            <w:r w:rsidRPr="008B437F">
              <w:rPr>
                <w:b/>
                <w:sz w:val="26"/>
                <w:szCs w:val="26"/>
              </w:rPr>
              <w:t>Engagement:</w:t>
            </w:r>
            <w:r w:rsidRPr="008B437F">
              <w:rPr>
                <w:sz w:val="26"/>
                <w:szCs w:val="26"/>
              </w:rPr>
              <w:t xml:space="preserve"> </w:t>
            </w:r>
            <w:r>
              <w:rPr>
                <w:sz w:val="26"/>
                <w:szCs w:val="26"/>
              </w:rPr>
              <w:t xml:space="preserve">think of something the child is good </w:t>
            </w:r>
            <w:r w:rsidR="00DE2F47">
              <w:rPr>
                <w:sz w:val="26"/>
                <w:szCs w:val="26"/>
              </w:rPr>
              <w:t>at and</w:t>
            </w:r>
            <w:r>
              <w:rPr>
                <w:sz w:val="26"/>
                <w:szCs w:val="26"/>
              </w:rPr>
              <w:t xml:space="preserve"> help them to show this to you.</w:t>
            </w:r>
          </w:p>
          <w:p w14:paraId="1E2F5A8E" w14:textId="77777777" w:rsidR="00D936E9" w:rsidRPr="008B437F" w:rsidRDefault="00D936E9" w:rsidP="00D936E9">
            <w:pPr>
              <w:pStyle w:val="ListParagraph"/>
              <w:numPr>
                <w:ilvl w:val="0"/>
                <w:numId w:val="1"/>
              </w:numPr>
              <w:rPr>
                <w:sz w:val="26"/>
                <w:szCs w:val="26"/>
              </w:rPr>
            </w:pPr>
            <w:r w:rsidRPr="008B437F">
              <w:rPr>
                <w:b/>
                <w:sz w:val="26"/>
                <w:szCs w:val="26"/>
              </w:rPr>
              <w:t>Relationships:</w:t>
            </w:r>
            <w:r w:rsidRPr="008B437F">
              <w:rPr>
                <w:sz w:val="26"/>
                <w:szCs w:val="26"/>
              </w:rPr>
              <w:t xml:space="preserve"> </w:t>
            </w:r>
            <w:r>
              <w:rPr>
                <w:sz w:val="26"/>
                <w:szCs w:val="26"/>
              </w:rPr>
              <w:t>Take the time to have 1:1 bonding moment with your child.</w:t>
            </w:r>
          </w:p>
          <w:p w14:paraId="19B1B0BC" w14:textId="77777777" w:rsidR="00D936E9" w:rsidRPr="008B437F" w:rsidRDefault="00D936E9" w:rsidP="00D936E9">
            <w:pPr>
              <w:pStyle w:val="ListParagraph"/>
              <w:numPr>
                <w:ilvl w:val="0"/>
                <w:numId w:val="1"/>
              </w:numPr>
              <w:rPr>
                <w:sz w:val="26"/>
                <w:szCs w:val="26"/>
              </w:rPr>
            </w:pPr>
            <w:r w:rsidRPr="008B437F">
              <w:rPr>
                <w:b/>
                <w:sz w:val="26"/>
                <w:szCs w:val="26"/>
              </w:rPr>
              <w:t>Meaning:</w:t>
            </w:r>
            <w:r w:rsidRPr="008B437F">
              <w:rPr>
                <w:sz w:val="26"/>
                <w:szCs w:val="26"/>
              </w:rPr>
              <w:t xml:space="preserve"> Think </w:t>
            </w:r>
            <w:r>
              <w:rPr>
                <w:sz w:val="26"/>
                <w:szCs w:val="26"/>
              </w:rPr>
              <w:t>with your child about the meaning of helping other people. Think about nurses and doctors and how they help.</w:t>
            </w:r>
          </w:p>
          <w:p w14:paraId="50D5EA26" w14:textId="77777777" w:rsidR="00D936E9" w:rsidRPr="008B437F" w:rsidRDefault="00D936E9" w:rsidP="00D936E9">
            <w:pPr>
              <w:pStyle w:val="ListParagraph"/>
              <w:numPr>
                <w:ilvl w:val="0"/>
                <w:numId w:val="1"/>
              </w:numPr>
              <w:rPr>
                <w:sz w:val="26"/>
                <w:szCs w:val="26"/>
              </w:rPr>
            </w:pPr>
            <w:r w:rsidRPr="008B437F">
              <w:rPr>
                <w:b/>
                <w:sz w:val="26"/>
                <w:szCs w:val="26"/>
              </w:rPr>
              <w:t>Accomplishments</w:t>
            </w:r>
            <w:r w:rsidRPr="008B437F">
              <w:rPr>
                <w:sz w:val="26"/>
                <w:szCs w:val="26"/>
              </w:rPr>
              <w:t xml:space="preserve">: Take a moment to compliment </w:t>
            </w:r>
            <w:r>
              <w:rPr>
                <w:sz w:val="26"/>
                <w:szCs w:val="26"/>
              </w:rPr>
              <w:t xml:space="preserve">the child </w:t>
            </w:r>
            <w:r w:rsidRPr="008B437F">
              <w:rPr>
                <w:sz w:val="26"/>
                <w:szCs w:val="26"/>
              </w:rPr>
              <w:t>on something they have done well</w:t>
            </w:r>
          </w:p>
          <w:p w14:paraId="2B9BE1AF" w14:textId="6D87D1E6" w:rsidR="00D936E9" w:rsidRPr="00D936E9" w:rsidRDefault="00D936E9" w:rsidP="00D936E9">
            <w:pPr>
              <w:rPr>
                <w:sz w:val="26"/>
                <w:szCs w:val="26"/>
              </w:rPr>
            </w:pPr>
          </w:p>
        </w:tc>
      </w:tr>
    </w:tbl>
    <w:p w14:paraId="4AC2481E" w14:textId="78C12487" w:rsidR="00FD3A85" w:rsidRPr="008C1B36" w:rsidRDefault="00FD3A85" w:rsidP="008C1B36">
      <w:pPr>
        <w:pStyle w:val="Heading1"/>
        <w:rPr>
          <w:sz w:val="2"/>
          <w:szCs w:val="2"/>
        </w:rPr>
      </w:pPr>
    </w:p>
    <w:sectPr w:rsidR="00FD3A85" w:rsidRPr="008C1B36" w:rsidSect="008C1B36">
      <w:headerReference w:type="default" r:id="rId10"/>
      <w:footerReference w:type="default" r:id="rId11"/>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DA2F" w14:textId="77777777" w:rsidR="003C4D88" w:rsidRDefault="003C4D88">
      <w:pPr>
        <w:spacing w:after="0" w:line="240" w:lineRule="auto"/>
      </w:pPr>
      <w:r>
        <w:separator/>
      </w:r>
    </w:p>
  </w:endnote>
  <w:endnote w:type="continuationSeparator" w:id="0">
    <w:p w14:paraId="2B8820E2" w14:textId="77777777" w:rsidR="003C4D88" w:rsidRDefault="003C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041E" w14:textId="5A29F1EE" w:rsidR="00D936E9" w:rsidRDefault="00D936E9">
    <w:pPr>
      <w:pStyle w:val="Footer"/>
    </w:pPr>
  </w:p>
  <w:p w14:paraId="16332023" w14:textId="77777777" w:rsidR="00D936E9" w:rsidRDefault="00D9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8496" w14:textId="77777777" w:rsidR="003C4D88" w:rsidRDefault="003C4D88">
      <w:pPr>
        <w:spacing w:after="0" w:line="240" w:lineRule="auto"/>
      </w:pPr>
      <w:r>
        <w:separator/>
      </w:r>
    </w:p>
  </w:footnote>
  <w:footnote w:type="continuationSeparator" w:id="0">
    <w:p w14:paraId="61126CEC" w14:textId="77777777" w:rsidR="003C4D88" w:rsidRDefault="003C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AAC7" w14:textId="264C717D" w:rsidR="003C4D88" w:rsidRDefault="009272EF">
    <w:pPr>
      <w:pStyle w:val="Header"/>
    </w:pPr>
    <w:r>
      <w:rPr>
        <w:noProof/>
      </w:rPr>
      <w:ptab w:relativeTo="margin" w:alignment="right" w:leader="none"/>
    </w:r>
    <w:r>
      <w:rPr>
        <w:noProof/>
      </w:rPr>
      <w:drawing>
        <wp:inline distT="0" distB="0" distL="0" distR="0" wp14:anchorId="3214ED7F" wp14:editId="67E80012">
          <wp:extent cx="37528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oC Clinical Team Logo.jpg"/>
                  <pic:cNvPicPr/>
                </pic:nvPicPr>
                <pic:blipFill>
                  <a:blip r:embed="rId1">
                    <a:extLst>
                      <a:ext uri="{28A0092B-C50C-407E-A947-70E740481C1C}">
                        <a14:useLocalDpi xmlns:a14="http://schemas.microsoft.com/office/drawing/2010/main" val="0"/>
                      </a:ext>
                    </a:extLst>
                  </a:blip>
                  <a:stretch>
                    <a:fillRect/>
                  </a:stretch>
                </pic:blipFill>
                <pic:spPr>
                  <a:xfrm>
                    <a:off x="0" y="0"/>
                    <a:ext cx="3752850" cy="571500"/>
                  </a:xfrm>
                  <a:prstGeom prst="rect">
                    <a:avLst/>
                  </a:prstGeom>
                </pic:spPr>
              </pic:pic>
            </a:graphicData>
          </a:graphic>
        </wp:inline>
      </w:drawing>
    </w:r>
  </w:p>
  <w:p w14:paraId="1B5E7926" w14:textId="77777777" w:rsidR="003C4D88" w:rsidRPr="008C1B36" w:rsidRDefault="003C4D8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62A5"/>
    <w:multiLevelType w:val="hybridMultilevel"/>
    <w:tmpl w:val="48D8F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920E4F"/>
    <w:multiLevelType w:val="hybridMultilevel"/>
    <w:tmpl w:val="2F06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2"/>
    <w:rsid w:val="000B4310"/>
    <w:rsid w:val="003C4D88"/>
    <w:rsid w:val="003E5936"/>
    <w:rsid w:val="004000D7"/>
    <w:rsid w:val="00504E43"/>
    <w:rsid w:val="00555FD2"/>
    <w:rsid w:val="005928D0"/>
    <w:rsid w:val="00596366"/>
    <w:rsid w:val="007908F4"/>
    <w:rsid w:val="00792148"/>
    <w:rsid w:val="008C1B36"/>
    <w:rsid w:val="009272EF"/>
    <w:rsid w:val="00A210AD"/>
    <w:rsid w:val="00C22830"/>
    <w:rsid w:val="00D41B5B"/>
    <w:rsid w:val="00D936E9"/>
    <w:rsid w:val="00DE2F47"/>
    <w:rsid w:val="00F528A1"/>
    <w:rsid w:val="00FD3A85"/>
    <w:rsid w:val="00FE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5791B3"/>
  <w15:chartTrackingRefBased/>
  <w15:docId w15:val="{5310F436-D523-4523-B36F-7273307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5B"/>
    <w:pPr>
      <w:spacing w:after="160" w:line="259" w:lineRule="auto"/>
    </w:pPr>
    <w:rPr>
      <w:rFonts w:asciiTheme="minorHAnsi" w:eastAsiaTheme="minorEastAsia" w:hAnsiTheme="minorHAnsi" w:cstheme="minorBidi"/>
      <w:szCs w:val="22"/>
    </w:rPr>
  </w:style>
  <w:style w:type="paragraph" w:styleId="Heading1">
    <w:name w:val="heading 1"/>
    <w:basedOn w:val="Normal"/>
    <w:next w:val="Normal"/>
    <w:link w:val="Heading1Char"/>
    <w:uiPriority w:val="9"/>
    <w:qFormat/>
    <w:rsid w:val="008C1B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5B"/>
    <w:pPr>
      <w:tabs>
        <w:tab w:val="center" w:pos="4513"/>
        <w:tab w:val="right" w:pos="9026"/>
      </w:tabs>
    </w:pPr>
  </w:style>
  <w:style w:type="character" w:customStyle="1" w:styleId="HeaderChar">
    <w:name w:val="Header Char"/>
    <w:basedOn w:val="DefaultParagraphFont"/>
    <w:link w:val="Header"/>
    <w:uiPriority w:val="99"/>
    <w:rsid w:val="00D41B5B"/>
    <w:rPr>
      <w:rFonts w:asciiTheme="minorHAnsi" w:eastAsiaTheme="minorEastAsia" w:hAnsiTheme="minorHAnsi" w:cstheme="minorBidi"/>
      <w:szCs w:val="22"/>
    </w:rPr>
  </w:style>
  <w:style w:type="paragraph" w:styleId="ListParagraph">
    <w:name w:val="List Paragraph"/>
    <w:basedOn w:val="Normal"/>
    <w:uiPriority w:val="34"/>
    <w:qFormat/>
    <w:rsid w:val="00D41B5B"/>
    <w:pPr>
      <w:ind w:left="720"/>
      <w:contextualSpacing/>
    </w:pPr>
  </w:style>
  <w:style w:type="paragraph" w:styleId="BalloonText">
    <w:name w:val="Balloon Text"/>
    <w:basedOn w:val="Normal"/>
    <w:link w:val="BalloonTextChar"/>
    <w:uiPriority w:val="99"/>
    <w:semiHidden/>
    <w:unhideWhenUsed/>
    <w:rsid w:val="00D41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5B"/>
    <w:rPr>
      <w:rFonts w:ascii="Segoe UI" w:eastAsiaTheme="minorEastAsia" w:hAnsi="Segoe UI" w:cs="Segoe UI"/>
      <w:sz w:val="18"/>
      <w:szCs w:val="18"/>
    </w:rPr>
  </w:style>
  <w:style w:type="paragraph" w:styleId="Footer">
    <w:name w:val="footer"/>
    <w:basedOn w:val="Normal"/>
    <w:link w:val="FooterChar"/>
    <w:uiPriority w:val="99"/>
    <w:unhideWhenUsed/>
    <w:rsid w:val="0059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66"/>
    <w:rPr>
      <w:rFonts w:asciiTheme="minorHAnsi" w:eastAsiaTheme="minorEastAsia" w:hAnsiTheme="minorHAnsi" w:cstheme="minorBidi"/>
      <w:szCs w:val="22"/>
    </w:rPr>
  </w:style>
  <w:style w:type="table" w:styleId="TableGrid">
    <w:name w:val="Table Grid"/>
    <w:basedOn w:val="TableNormal"/>
    <w:uiPriority w:val="59"/>
    <w:rsid w:val="00F52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1B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10" ma:contentTypeDescription="Create a new document." ma:contentTypeScope="" ma:versionID="08ef9a8c56f41d8fb20ad05fcf8b8bff">
  <xsd:schema xmlns:xsd="http://www.w3.org/2001/XMLSchema" xmlns:xs="http://www.w3.org/2001/XMLSchema" xmlns:p="http://schemas.microsoft.com/office/2006/metadata/properties" xmlns:ns3="02a1c572-f24f-401f-9773-5ecb29da0fdf" targetNamespace="http://schemas.microsoft.com/office/2006/metadata/properties" ma:root="true" ma:fieldsID="31ebd27a1c7ff0dd2d16ed9f93ecca6f"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43BB5-078C-4F76-BAAB-CA5E1D0C63F5}">
  <ds:schemaRefs>
    <ds:schemaRef ds:uri="http://schemas.microsoft.com/sharepoint/v3/contenttype/forms"/>
  </ds:schemaRefs>
</ds:datastoreItem>
</file>

<file path=customXml/itemProps2.xml><?xml version="1.0" encoding="utf-8"?>
<ds:datastoreItem xmlns:ds="http://schemas.openxmlformats.org/officeDocument/2006/customXml" ds:itemID="{11B03136-B483-4D16-845B-BDAA01CAF424}">
  <ds:schemaRefs>
    <ds:schemaRef ds:uri="http://schemas.openxmlformats.org/package/2006/metadata/core-properties"/>
    <ds:schemaRef ds:uri="http://schemas.microsoft.com/office/2006/documentManagement/types"/>
    <ds:schemaRef ds:uri="http://schemas.microsoft.com/office/infopath/2007/PartnerControls"/>
    <ds:schemaRef ds:uri="02a1c572-f24f-401f-9773-5ecb29da0fd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E405BCF-E617-4A2D-AAC5-A561BE9AA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2020</Characters>
  <Application>Microsoft Office Word</Application>
  <DocSecurity>4</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Robyn - CEF</dc:creator>
  <cp:keywords/>
  <dc:description/>
  <cp:lastModifiedBy>Kinnell, Carole - CEF</cp:lastModifiedBy>
  <cp:revision>2</cp:revision>
  <dcterms:created xsi:type="dcterms:W3CDTF">2020-04-07T10:30:00Z</dcterms:created>
  <dcterms:modified xsi:type="dcterms:W3CDTF">2020-04-07T10:30:00Z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