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42" w:rsidRDefault="005A6942" w:rsidP="005A6942">
      <w:pPr>
        <w:spacing w:line="360" w:lineRule="auto"/>
        <w:ind w:left="851"/>
        <w:jc w:val="center"/>
        <w:rPr>
          <w:rFonts w:asciiTheme="minorHAnsi" w:hAnsiTheme="minorHAnsi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3837861B" wp14:editId="45207B5F">
            <wp:simplePos x="0" y="0"/>
            <wp:positionH relativeFrom="page">
              <wp:posOffset>3056890</wp:posOffset>
            </wp:positionH>
            <wp:positionV relativeFrom="page">
              <wp:posOffset>586740</wp:posOffset>
            </wp:positionV>
            <wp:extent cx="4380865" cy="1477010"/>
            <wp:effectExtent l="0" t="0" r="635" b="8890"/>
            <wp:wrapSquare wrapText="bothSides"/>
            <wp:docPr id="1" name="Picture 1" descr="Letter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942" w:rsidRDefault="005A6942" w:rsidP="00CB3AB7">
      <w:pPr>
        <w:spacing w:line="360" w:lineRule="auto"/>
        <w:ind w:left="851"/>
        <w:rPr>
          <w:rFonts w:asciiTheme="minorHAnsi" w:hAnsiTheme="minorHAnsi"/>
          <w:b/>
          <w:bCs/>
        </w:rPr>
      </w:pPr>
    </w:p>
    <w:p w:rsidR="000125C8" w:rsidRDefault="000125C8" w:rsidP="005A6942">
      <w:pPr>
        <w:spacing w:line="360" w:lineRule="auto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br/>
      </w:r>
    </w:p>
    <w:p w:rsidR="000125C8" w:rsidRPr="000125C8" w:rsidRDefault="000125C8" w:rsidP="005A6942">
      <w:pPr>
        <w:spacing w:line="360" w:lineRule="auto"/>
        <w:rPr>
          <w:rFonts w:asciiTheme="minorHAnsi" w:hAnsiTheme="minorHAnsi"/>
          <w:b/>
          <w:bCs/>
          <w:sz w:val="28"/>
        </w:rPr>
      </w:pPr>
    </w:p>
    <w:p w:rsidR="000125C8" w:rsidRPr="00453F3C" w:rsidRDefault="000125C8" w:rsidP="005A6942">
      <w:pPr>
        <w:spacing w:line="360" w:lineRule="auto"/>
        <w:ind w:left="851" w:hanging="851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1F75A1" w:rsidRDefault="00CB3AB7" w:rsidP="005A6942">
      <w:pPr>
        <w:spacing w:line="360" w:lineRule="auto"/>
        <w:ind w:left="851" w:hanging="851"/>
        <w:jc w:val="center"/>
        <w:rPr>
          <w:b/>
          <w:bCs/>
          <w:sz w:val="44"/>
          <w:szCs w:val="44"/>
        </w:rPr>
      </w:pPr>
      <w:r w:rsidRPr="000125C8">
        <w:rPr>
          <w:b/>
          <w:bCs/>
          <w:sz w:val="44"/>
          <w:szCs w:val="44"/>
        </w:rPr>
        <w:t xml:space="preserve">Key learning points from the OSCB’s most recent </w:t>
      </w:r>
    </w:p>
    <w:p w:rsidR="00CB3AB7" w:rsidRPr="000125C8" w:rsidRDefault="00CB3AB7" w:rsidP="005A6942">
      <w:pPr>
        <w:spacing w:line="360" w:lineRule="auto"/>
        <w:ind w:left="851" w:hanging="851"/>
        <w:jc w:val="center"/>
        <w:rPr>
          <w:b/>
          <w:bCs/>
          <w:sz w:val="44"/>
          <w:szCs w:val="44"/>
        </w:rPr>
      </w:pPr>
      <w:r w:rsidRPr="000125C8">
        <w:rPr>
          <w:b/>
          <w:bCs/>
          <w:sz w:val="44"/>
          <w:szCs w:val="44"/>
        </w:rPr>
        <w:t>S</w:t>
      </w:r>
      <w:r w:rsidR="000125C8" w:rsidRPr="000125C8">
        <w:rPr>
          <w:b/>
          <w:bCs/>
          <w:sz w:val="44"/>
          <w:szCs w:val="44"/>
        </w:rPr>
        <w:t xml:space="preserve">erious </w:t>
      </w:r>
      <w:r w:rsidRPr="000125C8">
        <w:rPr>
          <w:b/>
          <w:bCs/>
          <w:sz w:val="44"/>
          <w:szCs w:val="44"/>
        </w:rPr>
        <w:t>C</w:t>
      </w:r>
      <w:r w:rsidR="000125C8" w:rsidRPr="000125C8">
        <w:rPr>
          <w:b/>
          <w:bCs/>
          <w:sz w:val="44"/>
          <w:szCs w:val="44"/>
        </w:rPr>
        <w:t xml:space="preserve">ase Reviews (SCRs) </w:t>
      </w:r>
      <w:r w:rsidRPr="000125C8">
        <w:rPr>
          <w:b/>
          <w:bCs/>
          <w:sz w:val="44"/>
          <w:szCs w:val="44"/>
        </w:rPr>
        <w:t>undertaken are:</w:t>
      </w:r>
    </w:p>
    <w:p w:rsidR="00CB3AB7" w:rsidRPr="005A6942" w:rsidRDefault="00CB3AB7" w:rsidP="005A6942">
      <w:pPr>
        <w:spacing w:line="360" w:lineRule="auto"/>
        <w:ind w:left="851"/>
        <w:jc w:val="both"/>
        <w:rPr>
          <w:b/>
          <w:bCs/>
        </w:rPr>
      </w:pPr>
    </w:p>
    <w:p w:rsidR="000125C8" w:rsidRPr="000125C8" w:rsidRDefault="00CB3AB7" w:rsidP="000125C8">
      <w:pPr>
        <w:pStyle w:val="ListParagraph"/>
        <w:numPr>
          <w:ilvl w:val="0"/>
          <w:numId w:val="1"/>
        </w:numPr>
        <w:spacing w:line="276" w:lineRule="auto"/>
        <w:ind w:left="567" w:right="66" w:hanging="567"/>
        <w:jc w:val="both"/>
        <w:rPr>
          <w:bCs/>
          <w:sz w:val="40"/>
        </w:rPr>
      </w:pPr>
      <w:r w:rsidRPr="000125C8">
        <w:rPr>
          <w:bCs/>
          <w:sz w:val="40"/>
        </w:rPr>
        <w:t>The role of the fathers in the family system together with communication with and involvement of fathers and male carers;</w:t>
      </w:r>
    </w:p>
    <w:p w:rsidR="000125C8" w:rsidRPr="000125C8" w:rsidRDefault="000125C8" w:rsidP="000125C8">
      <w:pPr>
        <w:spacing w:line="276" w:lineRule="auto"/>
        <w:ind w:right="66"/>
        <w:jc w:val="both"/>
        <w:rPr>
          <w:bCs/>
          <w:sz w:val="30"/>
          <w:szCs w:val="30"/>
        </w:rPr>
      </w:pPr>
    </w:p>
    <w:p w:rsidR="005A6942" w:rsidRPr="000125C8" w:rsidRDefault="00CB3AB7" w:rsidP="000125C8">
      <w:pPr>
        <w:pStyle w:val="ListParagraph"/>
        <w:numPr>
          <w:ilvl w:val="0"/>
          <w:numId w:val="1"/>
        </w:numPr>
        <w:spacing w:line="276" w:lineRule="auto"/>
        <w:ind w:left="567" w:right="66" w:hanging="567"/>
        <w:jc w:val="both"/>
        <w:rPr>
          <w:bCs/>
          <w:sz w:val="40"/>
        </w:rPr>
      </w:pPr>
      <w:r w:rsidRPr="000125C8">
        <w:rPr>
          <w:bCs/>
          <w:sz w:val="40"/>
        </w:rPr>
        <w:t>The need for curiosity about family history, relationships and current circumstances that moves beyond reliance on self-reported information;</w:t>
      </w:r>
    </w:p>
    <w:p w:rsidR="000125C8" w:rsidRPr="000125C8" w:rsidRDefault="000125C8" w:rsidP="000125C8">
      <w:pPr>
        <w:spacing w:line="276" w:lineRule="auto"/>
        <w:ind w:right="66"/>
        <w:jc w:val="both"/>
        <w:rPr>
          <w:bCs/>
          <w:sz w:val="30"/>
          <w:szCs w:val="30"/>
        </w:rPr>
      </w:pPr>
    </w:p>
    <w:p w:rsidR="005A6942" w:rsidRPr="000125C8" w:rsidRDefault="00CB3AB7" w:rsidP="000125C8">
      <w:pPr>
        <w:pStyle w:val="ListParagraph"/>
        <w:numPr>
          <w:ilvl w:val="0"/>
          <w:numId w:val="1"/>
        </w:numPr>
        <w:spacing w:line="276" w:lineRule="auto"/>
        <w:ind w:left="567" w:right="66" w:hanging="567"/>
        <w:jc w:val="both"/>
        <w:rPr>
          <w:bCs/>
          <w:sz w:val="40"/>
        </w:rPr>
      </w:pPr>
      <w:r w:rsidRPr="000125C8">
        <w:rPr>
          <w:bCs/>
          <w:sz w:val="40"/>
        </w:rPr>
        <w:t>More challenges are faced by professionals working with vulnerable families where neglect is an embedded issue;</w:t>
      </w:r>
    </w:p>
    <w:p w:rsidR="000125C8" w:rsidRPr="000125C8" w:rsidRDefault="000125C8" w:rsidP="000125C8">
      <w:pPr>
        <w:spacing w:line="276" w:lineRule="auto"/>
        <w:ind w:right="66"/>
        <w:jc w:val="both"/>
        <w:rPr>
          <w:bCs/>
          <w:sz w:val="30"/>
          <w:szCs w:val="30"/>
        </w:rPr>
      </w:pPr>
    </w:p>
    <w:p w:rsidR="005A6942" w:rsidRPr="000125C8" w:rsidRDefault="00CB3AB7" w:rsidP="000125C8">
      <w:pPr>
        <w:pStyle w:val="ListParagraph"/>
        <w:numPr>
          <w:ilvl w:val="0"/>
          <w:numId w:val="1"/>
        </w:numPr>
        <w:spacing w:line="276" w:lineRule="auto"/>
        <w:ind w:left="567" w:right="66" w:hanging="567"/>
        <w:jc w:val="both"/>
        <w:rPr>
          <w:bCs/>
          <w:sz w:val="40"/>
        </w:rPr>
      </w:pPr>
      <w:r w:rsidRPr="000125C8">
        <w:rPr>
          <w:bCs/>
          <w:sz w:val="40"/>
        </w:rPr>
        <w:t>The impact of the parent’s mental health problems on the safety and wellbeing of children;</w:t>
      </w:r>
    </w:p>
    <w:p w:rsidR="000125C8" w:rsidRPr="000125C8" w:rsidRDefault="000125C8" w:rsidP="000125C8">
      <w:pPr>
        <w:spacing w:line="276" w:lineRule="auto"/>
        <w:ind w:right="66"/>
        <w:jc w:val="both"/>
        <w:rPr>
          <w:bCs/>
          <w:sz w:val="30"/>
          <w:szCs w:val="30"/>
        </w:rPr>
      </w:pPr>
    </w:p>
    <w:p w:rsidR="005A6942" w:rsidRPr="000125C8" w:rsidRDefault="00CB3AB7" w:rsidP="000125C8">
      <w:pPr>
        <w:pStyle w:val="ListParagraph"/>
        <w:numPr>
          <w:ilvl w:val="0"/>
          <w:numId w:val="1"/>
        </w:numPr>
        <w:spacing w:line="276" w:lineRule="auto"/>
        <w:ind w:left="567" w:right="66" w:hanging="567"/>
        <w:jc w:val="both"/>
        <w:rPr>
          <w:bCs/>
          <w:sz w:val="40"/>
        </w:rPr>
      </w:pPr>
      <w:r w:rsidRPr="000125C8">
        <w:rPr>
          <w:bCs/>
          <w:sz w:val="40"/>
        </w:rPr>
        <w:t>Understanding of substance misuse and interventions, the changing levels of risk, and the impact on the child;</w:t>
      </w:r>
    </w:p>
    <w:p w:rsidR="000125C8" w:rsidRPr="000125C8" w:rsidRDefault="000125C8" w:rsidP="000125C8">
      <w:pPr>
        <w:spacing w:line="276" w:lineRule="auto"/>
        <w:ind w:right="66"/>
        <w:jc w:val="both"/>
        <w:rPr>
          <w:bCs/>
          <w:sz w:val="30"/>
          <w:szCs w:val="30"/>
        </w:rPr>
      </w:pPr>
    </w:p>
    <w:p w:rsidR="005A6942" w:rsidRPr="000125C8" w:rsidRDefault="00CB3AB7" w:rsidP="000125C8">
      <w:pPr>
        <w:pStyle w:val="ListParagraph"/>
        <w:numPr>
          <w:ilvl w:val="0"/>
          <w:numId w:val="1"/>
        </w:numPr>
        <w:spacing w:line="276" w:lineRule="auto"/>
        <w:ind w:left="567" w:right="66" w:hanging="567"/>
        <w:jc w:val="both"/>
        <w:rPr>
          <w:bCs/>
          <w:sz w:val="40"/>
        </w:rPr>
      </w:pPr>
      <w:r w:rsidRPr="000125C8">
        <w:rPr>
          <w:bCs/>
          <w:sz w:val="40"/>
        </w:rPr>
        <w:t xml:space="preserve">Normalising and misinterpreting behaviour - linked to Special Educational Needs; </w:t>
      </w:r>
    </w:p>
    <w:p w:rsidR="000125C8" w:rsidRPr="000125C8" w:rsidRDefault="000125C8" w:rsidP="000125C8">
      <w:pPr>
        <w:spacing w:line="276" w:lineRule="auto"/>
        <w:ind w:right="66"/>
        <w:jc w:val="both"/>
        <w:rPr>
          <w:bCs/>
          <w:sz w:val="30"/>
          <w:szCs w:val="30"/>
        </w:rPr>
      </w:pPr>
    </w:p>
    <w:p w:rsidR="005A6942" w:rsidRPr="000125C8" w:rsidRDefault="00CB3AB7" w:rsidP="000125C8">
      <w:pPr>
        <w:pStyle w:val="ListParagraph"/>
        <w:numPr>
          <w:ilvl w:val="0"/>
          <w:numId w:val="1"/>
        </w:numPr>
        <w:spacing w:line="276" w:lineRule="auto"/>
        <w:ind w:left="567" w:right="66" w:hanging="567"/>
        <w:jc w:val="both"/>
        <w:rPr>
          <w:bCs/>
          <w:sz w:val="40"/>
        </w:rPr>
      </w:pPr>
      <w:r w:rsidRPr="000125C8">
        <w:rPr>
          <w:bCs/>
          <w:sz w:val="40"/>
        </w:rPr>
        <w:t>Identifying the increased safeguarding risks for children with learning disabilities and Special Educational Needs;</w:t>
      </w:r>
    </w:p>
    <w:p w:rsidR="000125C8" w:rsidRPr="000125C8" w:rsidRDefault="000125C8" w:rsidP="000125C8">
      <w:pPr>
        <w:spacing w:line="276" w:lineRule="auto"/>
        <w:ind w:right="66"/>
        <w:jc w:val="both"/>
        <w:rPr>
          <w:bCs/>
          <w:sz w:val="30"/>
          <w:szCs w:val="30"/>
        </w:rPr>
      </w:pPr>
    </w:p>
    <w:p w:rsidR="005A6942" w:rsidRPr="000125C8" w:rsidRDefault="00CB3AB7" w:rsidP="000125C8">
      <w:pPr>
        <w:pStyle w:val="ListParagraph"/>
        <w:numPr>
          <w:ilvl w:val="0"/>
          <w:numId w:val="1"/>
        </w:numPr>
        <w:spacing w:line="276" w:lineRule="auto"/>
        <w:ind w:left="567" w:right="66" w:hanging="567"/>
        <w:jc w:val="both"/>
        <w:rPr>
          <w:bCs/>
          <w:sz w:val="40"/>
        </w:rPr>
      </w:pPr>
      <w:r w:rsidRPr="000125C8">
        <w:rPr>
          <w:bCs/>
          <w:sz w:val="40"/>
        </w:rPr>
        <w:t>Identification of physical abuse and following safeguarding processes thoroughly;</w:t>
      </w:r>
    </w:p>
    <w:p w:rsidR="000125C8" w:rsidRPr="000125C8" w:rsidRDefault="000125C8" w:rsidP="000125C8">
      <w:pPr>
        <w:spacing w:line="276" w:lineRule="auto"/>
        <w:ind w:right="66"/>
        <w:jc w:val="both"/>
        <w:rPr>
          <w:bCs/>
          <w:sz w:val="30"/>
          <w:szCs w:val="30"/>
        </w:rPr>
      </w:pPr>
    </w:p>
    <w:p w:rsidR="000125C8" w:rsidRPr="000125C8" w:rsidRDefault="00CB3AB7" w:rsidP="000125C8">
      <w:pPr>
        <w:pStyle w:val="ListParagraph"/>
        <w:numPr>
          <w:ilvl w:val="0"/>
          <w:numId w:val="1"/>
        </w:numPr>
        <w:spacing w:line="276" w:lineRule="auto"/>
        <w:ind w:left="567" w:right="66" w:hanging="567"/>
        <w:jc w:val="both"/>
        <w:rPr>
          <w:bCs/>
          <w:sz w:val="40"/>
        </w:rPr>
      </w:pPr>
      <w:r w:rsidRPr="000125C8">
        <w:rPr>
          <w:bCs/>
          <w:sz w:val="40"/>
        </w:rPr>
        <w:t>Multi-agency work must be well co-ordinated in order to share planning and to better understand what is happening to the child. Effective risk management requires systematic planning across the multi-agency partnership;</w:t>
      </w:r>
    </w:p>
    <w:p w:rsidR="000125C8" w:rsidRPr="000125C8" w:rsidRDefault="000125C8" w:rsidP="000125C8">
      <w:pPr>
        <w:spacing w:line="276" w:lineRule="auto"/>
        <w:ind w:right="66"/>
        <w:jc w:val="both"/>
        <w:rPr>
          <w:bCs/>
          <w:sz w:val="32"/>
          <w:szCs w:val="32"/>
        </w:rPr>
      </w:pPr>
    </w:p>
    <w:p w:rsidR="00CB3AB7" w:rsidRPr="000125C8" w:rsidRDefault="00CB3AB7" w:rsidP="00453F3C">
      <w:pPr>
        <w:pStyle w:val="ListParagraph"/>
        <w:numPr>
          <w:ilvl w:val="0"/>
          <w:numId w:val="1"/>
        </w:numPr>
        <w:spacing w:line="276" w:lineRule="auto"/>
        <w:ind w:left="567" w:right="66" w:hanging="567"/>
        <w:jc w:val="both"/>
        <w:rPr>
          <w:bCs/>
          <w:sz w:val="40"/>
        </w:rPr>
      </w:pPr>
      <w:r w:rsidRPr="000125C8">
        <w:rPr>
          <w:bCs/>
          <w:sz w:val="40"/>
        </w:rPr>
        <w:t>The capacity of adolescents to protect themselves can be overestimated and a tendency to view teenagers as adults rather than children can mean that proactive steps to protect them are not always taken.</w:t>
      </w:r>
    </w:p>
    <w:p w:rsidR="00FD3A85" w:rsidRPr="00CB3AB7" w:rsidRDefault="00FD3A85">
      <w:pPr>
        <w:rPr>
          <w:sz w:val="32"/>
        </w:rPr>
      </w:pPr>
    </w:p>
    <w:sectPr w:rsidR="00FD3A85" w:rsidRPr="00CB3AB7" w:rsidSect="000125C8">
      <w:pgSz w:w="16838" w:h="23811" w:code="8"/>
      <w:pgMar w:top="1440" w:right="1440" w:bottom="1440" w:left="1440" w:header="708" w:footer="708" w:gutter="0"/>
      <w:pgBorders w:offsetFrom="page">
        <w:top w:val="single" w:sz="24" w:space="24" w:color="4F81BD" w:themeColor="accent1"/>
        <w:left w:val="single" w:sz="24" w:space="24" w:color="4F81BD" w:themeColor="accent1"/>
        <w:bottom w:val="single" w:sz="24" w:space="24" w:color="4F81BD" w:themeColor="accent1"/>
        <w:right w:val="single" w:sz="2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942" w:rsidRDefault="005A6942" w:rsidP="005A6942">
      <w:r>
        <w:separator/>
      </w:r>
    </w:p>
  </w:endnote>
  <w:endnote w:type="continuationSeparator" w:id="0">
    <w:p w:rsidR="005A6942" w:rsidRDefault="005A6942" w:rsidP="005A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942" w:rsidRDefault="005A6942" w:rsidP="005A6942">
      <w:r>
        <w:separator/>
      </w:r>
    </w:p>
  </w:footnote>
  <w:footnote w:type="continuationSeparator" w:id="0">
    <w:p w:rsidR="005A6942" w:rsidRDefault="005A6942" w:rsidP="005A6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B1E0A"/>
    <w:multiLevelType w:val="hybridMultilevel"/>
    <w:tmpl w:val="BE520660"/>
    <w:lvl w:ilvl="0" w:tplc="CCEC3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B7"/>
    <w:rsid w:val="000125C8"/>
    <w:rsid w:val="000B4310"/>
    <w:rsid w:val="001F75A1"/>
    <w:rsid w:val="002F1BFA"/>
    <w:rsid w:val="004000D7"/>
    <w:rsid w:val="00453F3C"/>
    <w:rsid w:val="00504E43"/>
    <w:rsid w:val="005A6942"/>
    <w:rsid w:val="007908F4"/>
    <w:rsid w:val="00CB3AB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7A9F"/>
  <w15:docId w15:val="{6747987D-D0AD-4B03-B4D3-324F89C8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3AB7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9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942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5A69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94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D9B0-FA44-4A55-8334-3BF9D94F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kay.bishop</dc:creator>
  <cp:lastModifiedBy>Connelly, Nicole - Safeguarding</cp:lastModifiedBy>
  <cp:revision>5</cp:revision>
  <dcterms:created xsi:type="dcterms:W3CDTF">2017-10-16T09:36:00Z</dcterms:created>
  <dcterms:modified xsi:type="dcterms:W3CDTF">2017-10-16T09:41:00Z</dcterms:modified>
</cp:coreProperties>
</file>