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DED" w:rsidRDefault="006722CE" w:rsidP="006722CE">
      <w:pPr>
        <w:autoSpaceDE w:val="0"/>
        <w:autoSpaceDN w:val="0"/>
        <w:adjustRightInd w:val="0"/>
        <w:rPr>
          <w:rFonts w:ascii="Calibri-Bold" w:hAnsi="Calibri-Bold" w:cs="Calibri-Bold"/>
          <w:b/>
          <w:bCs/>
          <w:sz w:val="40"/>
          <w:szCs w:val="40"/>
        </w:rPr>
      </w:pPr>
      <w:r w:rsidRPr="00173E58">
        <w:rPr>
          <w:rFonts w:ascii="Calibri-Bold" w:hAnsi="Calibri-Bold" w:cs="Calibri-Bold"/>
          <w:b/>
          <w:bCs/>
          <w:sz w:val="40"/>
          <w:szCs w:val="40"/>
        </w:rPr>
        <w:t>OXFORDSHIRE SYSTEM</w:t>
      </w:r>
      <w:r w:rsidR="00E60E7B">
        <w:rPr>
          <w:rFonts w:ascii="Calibri-Bold" w:hAnsi="Calibri-Bold" w:cs="Calibri-Bold"/>
          <w:b/>
          <w:bCs/>
          <w:sz w:val="40"/>
          <w:szCs w:val="40"/>
        </w:rPr>
        <w:t xml:space="preserve"> COMMUNITY</w:t>
      </w:r>
      <w:r w:rsidRPr="00173E58">
        <w:rPr>
          <w:rFonts w:ascii="Calibri-Bold" w:hAnsi="Calibri-Bold" w:cs="Calibri-Bold"/>
          <w:b/>
          <w:bCs/>
          <w:sz w:val="40"/>
          <w:szCs w:val="40"/>
        </w:rPr>
        <w:t xml:space="preserve"> SUPPORT TO RESIDENTS</w:t>
      </w:r>
      <w:r w:rsidR="00CE241B">
        <w:rPr>
          <w:rFonts w:ascii="Calibri-Bold" w:hAnsi="Calibri-Bold" w:cs="Calibri-Bold"/>
          <w:b/>
          <w:bCs/>
          <w:sz w:val="40"/>
          <w:szCs w:val="40"/>
        </w:rPr>
        <w:t xml:space="preserve"> </w:t>
      </w:r>
    </w:p>
    <w:p w:rsidR="006722CE" w:rsidRPr="00173E58" w:rsidRDefault="00B50DED" w:rsidP="006722CE">
      <w:pPr>
        <w:autoSpaceDE w:val="0"/>
        <w:autoSpaceDN w:val="0"/>
        <w:adjustRightInd w:val="0"/>
        <w:rPr>
          <w:rFonts w:ascii="Calibri-Bold" w:hAnsi="Calibri-Bold" w:cs="Calibri-Bold"/>
          <w:b/>
          <w:bCs/>
          <w:sz w:val="40"/>
          <w:szCs w:val="40"/>
        </w:rPr>
      </w:pPr>
      <w:r>
        <w:rPr>
          <w:rFonts w:ascii="Calibri-Bold" w:hAnsi="Calibri-Bold" w:cs="Calibri-Bold"/>
          <w:b/>
          <w:bCs/>
          <w:sz w:val="40"/>
          <w:szCs w:val="40"/>
        </w:rPr>
        <w:t>For professionals</w:t>
      </w:r>
    </w:p>
    <w:p w:rsidR="006722CE" w:rsidRDefault="006722CE" w:rsidP="006722CE">
      <w:pPr>
        <w:autoSpaceDE w:val="0"/>
        <w:autoSpaceDN w:val="0"/>
        <w:adjustRightInd w:val="0"/>
        <w:rPr>
          <w:rFonts w:ascii="Calibri-Bold" w:hAnsi="Calibri-Bold" w:cs="Calibri-Bold"/>
          <w:b/>
          <w:bCs/>
        </w:rPr>
      </w:pPr>
    </w:p>
    <w:tbl>
      <w:tblPr>
        <w:tblStyle w:val="TableGrid"/>
        <w:tblW w:w="0" w:type="auto"/>
        <w:jc w:val="center"/>
        <w:tblLook w:val="04A0" w:firstRow="1" w:lastRow="0" w:firstColumn="1" w:lastColumn="0" w:noHBand="0" w:noVBand="1"/>
      </w:tblPr>
      <w:tblGrid>
        <w:gridCol w:w="2317"/>
        <w:gridCol w:w="3757"/>
        <w:gridCol w:w="4382"/>
      </w:tblGrid>
      <w:tr w:rsidR="00173E58" w:rsidRPr="00E0464D" w:rsidTr="00632820">
        <w:trPr>
          <w:trHeight w:val="489"/>
          <w:jc w:val="center"/>
        </w:trPr>
        <w:tc>
          <w:tcPr>
            <w:tcW w:w="2343" w:type="dxa"/>
            <w:shd w:val="clear" w:color="auto" w:fill="943634" w:themeFill="accent2" w:themeFillShade="BF"/>
            <w:vAlign w:val="center"/>
          </w:tcPr>
          <w:p w:rsidR="006722CE" w:rsidRPr="00E0464D" w:rsidRDefault="007767D4" w:rsidP="006722CE">
            <w:pPr>
              <w:autoSpaceDE w:val="0"/>
              <w:autoSpaceDN w:val="0"/>
              <w:adjustRightInd w:val="0"/>
              <w:rPr>
                <w:b/>
                <w:bCs/>
                <w:color w:val="FFFFFF" w:themeColor="background1"/>
              </w:rPr>
            </w:pPr>
            <w:r w:rsidRPr="00E0464D">
              <w:rPr>
                <w:b/>
                <w:bCs/>
                <w:color w:val="FFFFFF" w:themeColor="background1"/>
              </w:rPr>
              <w:t>Focus Area</w:t>
            </w:r>
          </w:p>
        </w:tc>
        <w:tc>
          <w:tcPr>
            <w:tcW w:w="3828" w:type="dxa"/>
            <w:shd w:val="clear" w:color="auto" w:fill="943634" w:themeFill="accent2" w:themeFillShade="BF"/>
            <w:vAlign w:val="center"/>
          </w:tcPr>
          <w:p w:rsidR="006722CE" w:rsidRPr="00E0464D" w:rsidRDefault="007767D4" w:rsidP="006722CE">
            <w:pPr>
              <w:autoSpaceDE w:val="0"/>
              <w:autoSpaceDN w:val="0"/>
              <w:adjustRightInd w:val="0"/>
              <w:rPr>
                <w:b/>
                <w:bCs/>
                <w:color w:val="FFFFFF" w:themeColor="background1"/>
              </w:rPr>
            </w:pPr>
            <w:r w:rsidRPr="00E0464D">
              <w:rPr>
                <w:b/>
                <w:bCs/>
                <w:color w:val="FFFFFF" w:themeColor="background1"/>
              </w:rPr>
              <w:t>Local support</w:t>
            </w:r>
          </w:p>
        </w:tc>
        <w:tc>
          <w:tcPr>
            <w:tcW w:w="4511" w:type="dxa"/>
            <w:shd w:val="clear" w:color="auto" w:fill="943634" w:themeFill="accent2" w:themeFillShade="BF"/>
            <w:vAlign w:val="center"/>
          </w:tcPr>
          <w:p w:rsidR="006722CE" w:rsidRPr="00E0464D" w:rsidRDefault="007767D4" w:rsidP="006722CE">
            <w:pPr>
              <w:autoSpaceDE w:val="0"/>
              <w:autoSpaceDN w:val="0"/>
              <w:adjustRightInd w:val="0"/>
              <w:rPr>
                <w:b/>
                <w:bCs/>
                <w:color w:val="FFFFFF" w:themeColor="background1"/>
              </w:rPr>
            </w:pPr>
            <w:r w:rsidRPr="00E0464D">
              <w:rPr>
                <w:b/>
                <w:bCs/>
                <w:color w:val="FFFFFF" w:themeColor="background1"/>
              </w:rPr>
              <w:t>County-wide/national support</w:t>
            </w:r>
          </w:p>
        </w:tc>
      </w:tr>
      <w:tr w:rsidR="00632820" w:rsidRPr="00E0464D" w:rsidTr="00173E58">
        <w:trPr>
          <w:trHeight w:val="4676"/>
          <w:jc w:val="center"/>
        </w:trPr>
        <w:tc>
          <w:tcPr>
            <w:tcW w:w="2343" w:type="dxa"/>
            <w:shd w:val="clear" w:color="auto" w:fill="FFFFFF" w:themeFill="background1"/>
            <w:vAlign w:val="center"/>
          </w:tcPr>
          <w:p w:rsidR="00632820" w:rsidRPr="00E0464D" w:rsidRDefault="00632820" w:rsidP="006722CE">
            <w:pPr>
              <w:autoSpaceDE w:val="0"/>
              <w:autoSpaceDN w:val="0"/>
              <w:adjustRightInd w:val="0"/>
              <w:rPr>
                <w:b/>
                <w:bCs/>
              </w:rPr>
            </w:pPr>
            <w:r>
              <w:rPr>
                <w:b/>
                <w:bCs/>
              </w:rPr>
              <w:t>General support to comply with lock-down guidance including for the ‘more’, but not ‘</w:t>
            </w:r>
            <w:r w:rsidR="00CE241B">
              <w:rPr>
                <w:b/>
                <w:bCs/>
              </w:rPr>
              <w:t>extremely</w:t>
            </w:r>
            <w:r>
              <w:rPr>
                <w:b/>
                <w:bCs/>
              </w:rPr>
              <w:t>’ vulnerable</w:t>
            </w:r>
          </w:p>
        </w:tc>
        <w:tc>
          <w:tcPr>
            <w:tcW w:w="3828" w:type="dxa"/>
            <w:shd w:val="clear" w:color="auto" w:fill="FFFFFF" w:themeFill="background1"/>
            <w:vAlign w:val="center"/>
          </w:tcPr>
          <w:p w:rsidR="00230B33" w:rsidRDefault="00230B33" w:rsidP="00230B33">
            <w:pPr>
              <w:pStyle w:val="ListParagraph"/>
              <w:autoSpaceDE w:val="0"/>
              <w:autoSpaceDN w:val="0"/>
              <w:adjustRightInd w:val="0"/>
            </w:pPr>
          </w:p>
          <w:p w:rsidR="00230B33" w:rsidRDefault="00632820" w:rsidP="00F471B2">
            <w:pPr>
              <w:pStyle w:val="ListParagraph"/>
              <w:numPr>
                <w:ilvl w:val="0"/>
                <w:numId w:val="2"/>
              </w:numPr>
              <w:autoSpaceDE w:val="0"/>
              <w:autoSpaceDN w:val="0"/>
              <w:adjustRightInd w:val="0"/>
            </w:pPr>
            <w:r>
              <w:t xml:space="preserve">District and city Community Hubs can signpost to support and </w:t>
            </w:r>
            <w:r w:rsidR="0012785C">
              <w:t xml:space="preserve">directly support </w:t>
            </w:r>
            <w:r w:rsidR="00CE241B">
              <w:t>e.g.</w:t>
            </w:r>
            <w:r w:rsidR="0012785C">
              <w:t xml:space="preserve"> </w:t>
            </w:r>
            <w:r w:rsidR="00322D80">
              <w:t xml:space="preserve">Hubs have access to </w:t>
            </w:r>
            <w:r w:rsidR="0012785C">
              <w:t xml:space="preserve"> allocated </w:t>
            </w:r>
            <w:r w:rsidR="00CE241B">
              <w:t>supermarket</w:t>
            </w:r>
            <w:r w:rsidR="0012785C">
              <w:t xml:space="preserve"> delivery slots</w:t>
            </w:r>
            <w:r w:rsidR="00230B33">
              <w:t xml:space="preserve"> </w:t>
            </w:r>
            <w:hyperlink r:id="rId10" w:history="1">
              <w:r w:rsidR="00230B33">
                <w:rPr>
                  <w:rStyle w:val="Hyperlink"/>
                </w:rPr>
                <w:t>Find your district council</w:t>
              </w:r>
            </w:hyperlink>
          </w:p>
          <w:p w:rsidR="00173E58" w:rsidRDefault="00173E58" w:rsidP="00173E58">
            <w:pPr>
              <w:pStyle w:val="ListParagraph"/>
              <w:autoSpaceDE w:val="0"/>
              <w:autoSpaceDN w:val="0"/>
              <w:adjustRightInd w:val="0"/>
            </w:pPr>
          </w:p>
          <w:p w:rsidR="0012785C" w:rsidRDefault="00173E58" w:rsidP="0012785C">
            <w:pPr>
              <w:pStyle w:val="ListParagraph"/>
              <w:numPr>
                <w:ilvl w:val="0"/>
                <w:numId w:val="2"/>
              </w:numPr>
              <w:autoSpaceDE w:val="0"/>
              <w:autoSpaceDN w:val="0"/>
              <w:adjustRightInd w:val="0"/>
            </w:pPr>
            <w:r>
              <w:t xml:space="preserve">VCS and </w:t>
            </w:r>
            <w:r w:rsidR="00632820">
              <w:t xml:space="preserve">Community support </w:t>
            </w:r>
            <w:r>
              <w:t xml:space="preserve">groups </w:t>
            </w:r>
            <w:r w:rsidR="0012785C">
              <w:t xml:space="preserve">including </w:t>
            </w:r>
            <w:hyperlink r:id="rId11" w:history="1">
              <w:r w:rsidR="00230B33">
                <w:rPr>
                  <w:rStyle w:val="Hyperlink"/>
                </w:rPr>
                <w:t>Oxford Together</w:t>
              </w:r>
            </w:hyperlink>
            <w:r w:rsidR="00230B33">
              <w:t xml:space="preserve"> </w:t>
            </w:r>
            <w:r w:rsidR="0012785C">
              <w:t xml:space="preserve">and those listed on </w:t>
            </w:r>
            <w:hyperlink r:id="rId12" w:history="1">
              <w:proofErr w:type="spellStart"/>
              <w:r w:rsidR="00230B33">
                <w:rPr>
                  <w:rStyle w:val="Hyperlink"/>
                </w:rPr>
                <w:t>Oxfordshireallin</w:t>
              </w:r>
              <w:proofErr w:type="spellEnd"/>
            </w:hyperlink>
          </w:p>
          <w:p w:rsidR="00230B33" w:rsidRDefault="00230B33" w:rsidP="00230B33">
            <w:pPr>
              <w:pStyle w:val="ListParagraph"/>
            </w:pPr>
          </w:p>
          <w:p w:rsidR="00173E58" w:rsidRDefault="00173E58" w:rsidP="0012785C">
            <w:pPr>
              <w:pStyle w:val="ListParagraph"/>
              <w:numPr>
                <w:ilvl w:val="0"/>
                <w:numId w:val="2"/>
              </w:numPr>
              <w:autoSpaceDE w:val="0"/>
              <w:autoSpaceDN w:val="0"/>
              <w:adjustRightInd w:val="0"/>
            </w:pPr>
            <w:r>
              <w:t xml:space="preserve">Local shops </w:t>
            </w:r>
          </w:p>
          <w:p w:rsidR="00173E58" w:rsidRDefault="00173E58" w:rsidP="00173E58">
            <w:pPr>
              <w:pStyle w:val="ListParagraph"/>
            </w:pPr>
          </w:p>
          <w:p w:rsidR="00173E58" w:rsidRDefault="00173E58" w:rsidP="00173E58">
            <w:pPr>
              <w:pStyle w:val="ListParagraph"/>
              <w:numPr>
                <w:ilvl w:val="0"/>
                <w:numId w:val="2"/>
              </w:numPr>
              <w:autoSpaceDE w:val="0"/>
              <w:autoSpaceDN w:val="0"/>
              <w:adjustRightInd w:val="0"/>
            </w:pPr>
            <w:r>
              <w:t>Informal support</w:t>
            </w:r>
            <w:r w:rsidR="00CE241B">
              <w:t xml:space="preserve"> from friends, families and neighbours</w:t>
            </w:r>
          </w:p>
          <w:p w:rsidR="00CE241B" w:rsidRPr="00E0464D" w:rsidRDefault="00CE241B" w:rsidP="00CE241B">
            <w:pPr>
              <w:autoSpaceDE w:val="0"/>
              <w:autoSpaceDN w:val="0"/>
              <w:adjustRightInd w:val="0"/>
            </w:pPr>
          </w:p>
        </w:tc>
        <w:tc>
          <w:tcPr>
            <w:tcW w:w="4511" w:type="dxa"/>
            <w:shd w:val="clear" w:color="auto" w:fill="FFFFFF" w:themeFill="background1"/>
            <w:vAlign w:val="center"/>
          </w:tcPr>
          <w:p w:rsidR="00173E58" w:rsidRDefault="00963FA7" w:rsidP="00230B33">
            <w:pPr>
              <w:pStyle w:val="ListParagraph"/>
              <w:numPr>
                <w:ilvl w:val="0"/>
                <w:numId w:val="2"/>
              </w:numPr>
              <w:autoSpaceDE w:val="0"/>
              <w:autoSpaceDN w:val="0"/>
              <w:adjustRightInd w:val="0"/>
            </w:pPr>
            <w:hyperlink r:id="rId13" w:history="1">
              <w:r w:rsidR="00230B33">
                <w:rPr>
                  <w:rStyle w:val="Hyperlink"/>
                </w:rPr>
                <w:t>NHS Volunteer responders</w:t>
              </w:r>
            </w:hyperlink>
          </w:p>
          <w:p w:rsidR="00230B33" w:rsidRDefault="00230B33" w:rsidP="00230B33">
            <w:pPr>
              <w:pStyle w:val="ListParagraph"/>
              <w:autoSpaceDE w:val="0"/>
              <w:autoSpaceDN w:val="0"/>
              <w:adjustRightInd w:val="0"/>
            </w:pPr>
          </w:p>
          <w:p w:rsidR="00632820" w:rsidRDefault="00632820" w:rsidP="00F471B2">
            <w:pPr>
              <w:pStyle w:val="ListParagraph"/>
              <w:numPr>
                <w:ilvl w:val="0"/>
                <w:numId w:val="2"/>
              </w:numPr>
              <w:autoSpaceDE w:val="0"/>
              <w:autoSpaceDN w:val="0"/>
              <w:adjustRightInd w:val="0"/>
            </w:pPr>
            <w:r>
              <w:t>Commercial providers (</w:t>
            </w:r>
            <w:r w:rsidR="00CE241B">
              <w:t>e.g.</w:t>
            </w:r>
            <w:r>
              <w:t xml:space="preserve"> supermarket delivery slots)</w:t>
            </w:r>
          </w:p>
          <w:p w:rsidR="00173E58" w:rsidRDefault="00173E58" w:rsidP="00173E58">
            <w:pPr>
              <w:pStyle w:val="ListParagraph"/>
              <w:autoSpaceDE w:val="0"/>
              <w:autoSpaceDN w:val="0"/>
              <w:adjustRightInd w:val="0"/>
            </w:pPr>
          </w:p>
          <w:p w:rsidR="0012785C" w:rsidRPr="00E0464D" w:rsidRDefault="0012785C" w:rsidP="00F471B2">
            <w:pPr>
              <w:pStyle w:val="ListParagraph"/>
              <w:numPr>
                <w:ilvl w:val="0"/>
                <w:numId w:val="2"/>
              </w:numPr>
              <w:autoSpaceDE w:val="0"/>
              <w:autoSpaceDN w:val="0"/>
              <w:adjustRightInd w:val="0"/>
            </w:pPr>
            <w:r>
              <w:t>Social care and other specialist providers support vulnerable cohorts as</w:t>
            </w:r>
            <w:r w:rsidR="0076597D">
              <w:t xml:space="preserve"> business as usual</w:t>
            </w:r>
          </w:p>
        </w:tc>
      </w:tr>
      <w:tr w:rsidR="00632820" w:rsidRPr="00E0464D" w:rsidTr="00AB5706">
        <w:trPr>
          <w:trHeight w:val="2851"/>
          <w:jc w:val="center"/>
        </w:trPr>
        <w:tc>
          <w:tcPr>
            <w:tcW w:w="2343" w:type="dxa"/>
            <w:shd w:val="clear" w:color="auto" w:fill="E5B8B7" w:themeFill="accent2" w:themeFillTint="66"/>
            <w:vAlign w:val="center"/>
          </w:tcPr>
          <w:p w:rsidR="00632820" w:rsidRPr="00E0464D" w:rsidRDefault="00632820" w:rsidP="00632820">
            <w:pPr>
              <w:autoSpaceDE w:val="0"/>
              <w:autoSpaceDN w:val="0"/>
              <w:adjustRightInd w:val="0"/>
              <w:rPr>
                <w:b/>
                <w:bCs/>
              </w:rPr>
            </w:pPr>
            <w:r w:rsidRPr="00E0464D">
              <w:rPr>
                <w:b/>
                <w:bCs/>
              </w:rPr>
              <w:t>Clinically Extremely</w:t>
            </w:r>
          </w:p>
          <w:p w:rsidR="00632820" w:rsidRPr="00E0464D" w:rsidRDefault="00632820" w:rsidP="00632820">
            <w:pPr>
              <w:autoSpaceDE w:val="0"/>
              <w:autoSpaceDN w:val="0"/>
              <w:adjustRightInd w:val="0"/>
              <w:rPr>
                <w:b/>
                <w:bCs/>
              </w:rPr>
            </w:pPr>
            <w:r w:rsidRPr="00E0464D">
              <w:rPr>
                <w:b/>
                <w:bCs/>
              </w:rPr>
              <w:t>Vulnerable (CEV)</w:t>
            </w:r>
          </w:p>
          <w:p w:rsidR="00632820" w:rsidRPr="00E0464D" w:rsidRDefault="00632820" w:rsidP="00632820">
            <w:pPr>
              <w:autoSpaceDE w:val="0"/>
              <w:autoSpaceDN w:val="0"/>
              <w:adjustRightInd w:val="0"/>
              <w:rPr>
                <w:b/>
                <w:bCs/>
              </w:rPr>
            </w:pPr>
            <w:r w:rsidRPr="00E0464D">
              <w:rPr>
                <w:b/>
                <w:bCs/>
              </w:rPr>
              <w:t>residents</w:t>
            </w:r>
          </w:p>
          <w:p w:rsidR="00632820" w:rsidRPr="00E0464D" w:rsidRDefault="00632820" w:rsidP="00632820">
            <w:pPr>
              <w:autoSpaceDE w:val="0"/>
              <w:autoSpaceDN w:val="0"/>
              <w:adjustRightInd w:val="0"/>
              <w:rPr>
                <w:b/>
                <w:bCs/>
              </w:rPr>
            </w:pPr>
          </w:p>
        </w:tc>
        <w:tc>
          <w:tcPr>
            <w:tcW w:w="3828" w:type="dxa"/>
            <w:shd w:val="clear" w:color="auto" w:fill="E5B8B7" w:themeFill="accent2" w:themeFillTint="66"/>
            <w:vAlign w:val="center"/>
          </w:tcPr>
          <w:p w:rsidR="00632820" w:rsidRPr="00173E58" w:rsidRDefault="00632820" w:rsidP="00632820">
            <w:pPr>
              <w:pStyle w:val="ListParagraph"/>
              <w:numPr>
                <w:ilvl w:val="0"/>
                <w:numId w:val="1"/>
              </w:numPr>
              <w:autoSpaceDE w:val="0"/>
              <w:autoSpaceDN w:val="0"/>
              <w:adjustRightInd w:val="0"/>
              <w:rPr>
                <w:b/>
                <w:bCs/>
              </w:rPr>
            </w:pPr>
            <w:r w:rsidRPr="00E0464D">
              <w:t xml:space="preserve">District and city council are initiating communications </w:t>
            </w:r>
            <w:r w:rsidR="00CE241B" w:rsidRPr="00E0464D">
              <w:t>strategies</w:t>
            </w:r>
            <w:r w:rsidRPr="00E0464D">
              <w:t xml:space="preserve"> to connect with CEV residents </w:t>
            </w:r>
          </w:p>
          <w:p w:rsidR="00173E58" w:rsidRPr="00E0464D" w:rsidRDefault="00173E58" w:rsidP="00173E58">
            <w:pPr>
              <w:pStyle w:val="ListParagraph"/>
              <w:autoSpaceDE w:val="0"/>
              <w:autoSpaceDN w:val="0"/>
              <w:adjustRightInd w:val="0"/>
              <w:rPr>
                <w:b/>
                <w:bCs/>
              </w:rPr>
            </w:pPr>
          </w:p>
          <w:p w:rsidR="00632820" w:rsidRPr="00E0464D" w:rsidRDefault="00632820" w:rsidP="00632820">
            <w:pPr>
              <w:pStyle w:val="ListParagraph"/>
              <w:numPr>
                <w:ilvl w:val="0"/>
                <w:numId w:val="1"/>
              </w:numPr>
              <w:autoSpaceDE w:val="0"/>
              <w:autoSpaceDN w:val="0"/>
              <w:adjustRightInd w:val="0"/>
              <w:rPr>
                <w:b/>
                <w:bCs/>
              </w:rPr>
            </w:pPr>
            <w:r w:rsidRPr="00E0464D">
              <w:t>Expectation that most support will be through friends, family and commercial providers</w:t>
            </w:r>
          </w:p>
          <w:p w:rsidR="00173E58" w:rsidRPr="00173E58" w:rsidRDefault="00173E58" w:rsidP="00173E58">
            <w:pPr>
              <w:pStyle w:val="ListParagraph"/>
              <w:autoSpaceDE w:val="0"/>
              <w:autoSpaceDN w:val="0"/>
              <w:adjustRightInd w:val="0"/>
              <w:rPr>
                <w:b/>
                <w:bCs/>
              </w:rPr>
            </w:pPr>
          </w:p>
          <w:p w:rsidR="00632820" w:rsidRPr="00E0464D" w:rsidRDefault="00632820" w:rsidP="00632820">
            <w:pPr>
              <w:pStyle w:val="ListParagraph"/>
              <w:numPr>
                <w:ilvl w:val="0"/>
                <w:numId w:val="1"/>
              </w:numPr>
              <w:autoSpaceDE w:val="0"/>
              <w:autoSpaceDN w:val="0"/>
              <w:adjustRightInd w:val="0"/>
              <w:rPr>
                <w:b/>
                <w:bCs/>
              </w:rPr>
            </w:pPr>
            <w:r w:rsidRPr="00E0464D">
              <w:t>Local support offer launching for CEV residents in partnership with VCS and community support groups</w:t>
            </w:r>
            <w:r w:rsidR="0012785C">
              <w:t xml:space="preserve"> with direct provision where required</w:t>
            </w:r>
          </w:p>
          <w:p w:rsidR="00173E58" w:rsidRDefault="00173E58" w:rsidP="00173E58">
            <w:pPr>
              <w:pStyle w:val="ListParagraph"/>
              <w:autoSpaceDE w:val="0"/>
              <w:autoSpaceDN w:val="0"/>
              <w:adjustRightInd w:val="0"/>
            </w:pPr>
          </w:p>
          <w:p w:rsidR="00632820" w:rsidRPr="00E0464D" w:rsidRDefault="00632820" w:rsidP="00AB5706">
            <w:pPr>
              <w:pStyle w:val="ListParagraph"/>
              <w:numPr>
                <w:ilvl w:val="0"/>
                <w:numId w:val="1"/>
              </w:numPr>
              <w:autoSpaceDE w:val="0"/>
              <w:autoSpaceDN w:val="0"/>
              <w:adjustRightInd w:val="0"/>
            </w:pPr>
            <w:r w:rsidRPr="00E0464D">
              <w:t>Medication provided through community pharmacies</w:t>
            </w:r>
          </w:p>
        </w:tc>
        <w:tc>
          <w:tcPr>
            <w:tcW w:w="4511" w:type="dxa"/>
            <w:shd w:val="clear" w:color="auto" w:fill="E5B8B7" w:themeFill="accent2" w:themeFillTint="66"/>
            <w:vAlign w:val="center"/>
          </w:tcPr>
          <w:p w:rsidR="00230B33" w:rsidRPr="00230B33" w:rsidRDefault="00230B33" w:rsidP="00632820">
            <w:pPr>
              <w:pStyle w:val="ListParagraph"/>
              <w:numPr>
                <w:ilvl w:val="0"/>
                <w:numId w:val="1"/>
              </w:numPr>
              <w:autoSpaceDE w:val="0"/>
              <w:autoSpaceDN w:val="0"/>
              <w:adjustRightInd w:val="0"/>
              <w:rPr>
                <w:b/>
                <w:bCs/>
              </w:rPr>
            </w:pPr>
            <w:r>
              <w:t xml:space="preserve">National notification and </w:t>
            </w:r>
            <w:bookmarkStart w:id="0" w:name="_Hlk55573243"/>
            <w:r>
              <w:fldChar w:fldCharType="begin"/>
            </w:r>
            <w:r>
              <w:instrText>HYPERLINK "https://www.gov.uk/coronavirus-shielding-support"</w:instrText>
            </w:r>
            <w:r>
              <w:fldChar w:fldCharType="separate"/>
            </w:r>
            <w:r>
              <w:rPr>
                <w:rStyle w:val="Hyperlink"/>
              </w:rPr>
              <w:t>registration service</w:t>
            </w:r>
            <w:r>
              <w:fldChar w:fldCharType="end"/>
            </w:r>
            <w:bookmarkEnd w:id="0"/>
            <w:r w:rsidR="00B50DED">
              <w:t xml:space="preserve"> to record support needs</w:t>
            </w:r>
          </w:p>
          <w:p w:rsidR="00173E58" w:rsidRPr="0012785C" w:rsidRDefault="00173E58" w:rsidP="00173E58">
            <w:pPr>
              <w:pStyle w:val="ListParagraph"/>
              <w:autoSpaceDE w:val="0"/>
              <w:autoSpaceDN w:val="0"/>
              <w:adjustRightInd w:val="0"/>
              <w:rPr>
                <w:b/>
                <w:bCs/>
              </w:rPr>
            </w:pPr>
          </w:p>
          <w:p w:rsidR="00632820" w:rsidRPr="00E0464D" w:rsidRDefault="0012785C" w:rsidP="00632820">
            <w:pPr>
              <w:pStyle w:val="ListParagraph"/>
              <w:numPr>
                <w:ilvl w:val="0"/>
                <w:numId w:val="1"/>
              </w:numPr>
              <w:autoSpaceDE w:val="0"/>
              <w:autoSpaceDN w:val="0"/>
              <w:adjustRightInd w:val="0"/>
              <w:rPr>
                <w:b/>
                <w:bCs/>
              </w:rPr>
            </w:pPr>
            <w:r>
              <w:t>P</w:t>
            </w:r>
            <w:r w:rsidR="00632820" w:rsidRPr="00E0464D">
              <w:t>rioritised super-market delivery</w:t>
            </w:r>
            <w:r>
              <w:t xml:space="preserve"> slots</w:t>
            </w:r>
            <w:r w:rsidR="00B50DED">
              <w:t xml:space="preserve"> via national scheme</w:t>
            </w:r>
          </w:p>
          <w:p w:rsidR="00173E58" w:rsidRPr="00173E58" w:rsidRDefault="00173E58" w:rsidP="00173E58">
            <w:pPr>
              <w:pStyle w:val="ListParagraph"/>
              <w:autoSpaceDE w:val="0"/>
              <w:autoSpaceDN w:val="0"/>
              <w:adjustRightInd w:val="0"/>
              <w:rPr>
                <w:b/>
                <w:bCs/>
              </w:rPr>
            </w:pPr>
          </w:p>
          <w:p w:rsidR="00632820" w:rsidRPr="00B50DED" w:rsidRDefault="00632820" w:rsidP="00632820">
            <w:pPr>
              <w:pStyle w:val="ListParagraph"/>
              <w:numPr>
                <w:ilvl w:val="0"/>
                <w:numId w:val="1"/>
              </w:numPr>
              <w:autoSpaceDE w:val="0"/>
              <w:autoSpaceDN w:val="0"/>
              <w:adjustRightInd w:val="0"/>
              <w:rPr>
                <w:b/>
                <w:bCs/>
              </w:rPr>
            </w:pPr>
            <w:r w:rsidRPr="00E0464D">
              <w:t>Support needs notified to</w:t>
            </w:r>
            <w:r w:rsidR="00B50DED">
              <w:t xml:space="preserve"> Local Councils</w:t>
            </w:r>
          </w:p>
          <w:p w:rsidR="00B50DED" w:rsidRPr="00B50DED" w:rsidRDefault="00B50DED" w:rsidP="00B50DED">
            <w:pPr>
              <w:pStyle w:val="ListParagraph"/>
              <w:rPr>
                <w:b/>
                <w:bCs/>
              </w:rPr>
            </w:pPr>
          </w:p>
          <w:p w:rsidR="00B50DED" w:rsidRPr="00B50DED" w:rsidRDefault="00B50DED" w:rsidP="00632820">
            <w:pPr>
              <w:pStyle w:val="ListParagraph"/>
              <w:numPr>
                <w:ilvl w:val="0"/>
                <w:numId w:val="1"/>
              </w:numPr>
              <w:autoSpaceDE w:val="0"/>
              <w:autoSpaceDN w:val="0"/>
              <w:adjustRightInd w:val="0"/>
            </w:pPr>
            <w:r w:rsidRPr="00B50DED">
              <w:t xml:space="preserve">CEV residents can also contact their </w:t>
            </w:r>
            <w:hyperlink r:id="rId14" w:history="1">
              <w:r w:rsidR="002E452C">
                <w:rPr>
                  <w:rStyle w:val="Hyperlink"/>
                </w:rPr>
                <w:t>district councils</w:t>
              </w:r>
            </w:hyperlink>
            <w:r w:rsidR="002E452C">
              <w:t xml:space="preserve"> directly for urgent needs</w:t>
            </w:r>
          </w:p>
          <w:p w:rsidR="00173E58" w:rsidRPr="00173E58" w:rsidRDefault="00173E58" w:rsidP="00173E58">
            <w:pPr>
              <w:pStyle w:val="ListParagraph"/>
              <w:autoSpaceDE w:val="0"/>
              <w:autoSpaceDN w:val="0"/>
              <w:adjustRightInd w:val="0"/>
              <w:rPr>
                <w:b/>
                <w:bCs/>
              </w:rPr>
            </w:pPr>
          </w:p>
          <w:p w:rsidR="00230B33" w:rsidRDefault="00963FA7" w:rsidP="00230B33">
            <w:pPr>
              <w:pStyle w:val="ListParagraph"/>
              <w:numPr>
                <w:ilvl w:val="0"/>
                <w:numId w:val="2"/>
              </w:numPr>
              <w:autoSpaceDE w:val="0"/>
              <w:autoSpaceDN w:val="0"/>
              <w:adjustRightInd w:val="0"/>
            </w:pPr>
            <w:hyperlink r:id="rId15" w:history="1">
              <w:r w:rsidR="00230B33">
                <w:rPr>
                  <w:rStyle w:val="Hyperlink"/>
                </w:rPr>
                <w:t>NHS Volunteer responders</w:t>
              </w:r>
            </w:hyperlink>
            <w:r w:rsidR="00B50DED">
              <w:t xml:space="preserve"> can also be asked for support</w:t>
            </w:r>
          </w:p>
          <w:p w:rsidR="00173E58" w:rsidRPr="00173E58" w:rsidRDefault="00173E58" w:rsidP="00173E58">
            <w:pPr>
              <w:pStyle w:val="ListParagraph"/>
              <w:autoSpaceDE w:val="0"/>
              <w:autoSpaceDN w:val="0"/>
              <w:adjustRightInd w:val="0"/>
              <w:rPr>
                <w:b/>
                <w:bCs/>
              </w:rPr>
            </w:pPr>
          </w:p>
          <w:p w:rsidR="0012785C" w:rsidRPr="00E0464D" w:rsidRDefault="0012785C" w:rsidP="00632820">
            <w:pPr>
              <w:pStyle w:val="ListParagraph"/>
              <w:numPr>
                <w:ilvl w:val="0"/>
                <w:numId w:val="1"/>
              </w:numPr>
              <w:autoSpaceDE w:val="0"/>
              <w:autoSpaceDN w:val="0"/>
              <w:adjustRightInd w:val="0"/>
            </w:pPr>
            <w:r>
              <w:t>Statutory sick pay for those who can’t work from home</w:t>
            </w:r>
          </w:p>
          <w:p w:rsidR="00632820" w:rsidRPr="00E0464D" w:rsidRDefault="00632820" w:rsidP="0012785C">
            <w:pPr>
              <w:pStyle w:val="ListParagraph"/>
              <w:autoSpaceDE w:val="0"/>
              <w:autoSpaceDN w:val="0"/>
              <w:adjustRightInd w:val="0"/>
            </w:pPr>
          </w:p>
        </w:tc>
      </w:tr>
      <w:tr w:rsidR="00632820" w:rsidRPr="00E0464D" w:rsidTr="00A2146D">
        <w:trPr>
          <w:trHeight w:val="2851"/>
          <w:jc w:val="center"/>
        </w:trPr>
        <w:tc>
          <w:tcPr>
            <w:tcW w:w="2343" w:type="dxa"/>
            <w:vAlign w:val="center"/>
          </w:tcPr>
          <w:p w:rsidR="00632820" w:rsidRPr="00E0464D" w:rsidRDefault="00632820" w:rsidP="00632820">
            <w:pPr>
              <w:autoSpaceDE w:val="0"/>
              <w:autoSpaceDN w:val="0"/>
              <w:adjustRightInd w:val="0"/>
              <w:rPr>
                <w:b/>
                <w:bCs/>
              </w:rPr>
            </w:pPr>
            <w:r w:rsidRPr="00E0464D">
              <w:rPr>
                <w:b/>
                <w:bCs/>
              </w:rPr>
              <w:t>Support for those self-isolating</w:t>
            </w:r>
          </w:p>
        </w:tc>
        <w:tc>
          <w:tcPr>
            <w:tcW w:w="3828" w:type="dxa"/>
            <w:vAlign w:val="center"/>
          </w:tcPr>
          <w:p w:rsidR="00230B33" w:rsidRPr="00230B33" w:rsidRDefault="00963FA7" w:rsidP="0012785C">
            <w:pPr>
              <w:pStyle w:val="ListParagraph"/>
              <w:numPr>
                <w:ilvl w:val="0"/>
                <w:numId w:val="6"/>
              </w:numPr>
              <w:autoSpaceDE w:val="0"/>
              <w:autoSpaceDN w:val="0"/>
              <w:adjustRightInd w:val="0"/>
            </w:pPr>
            <w:hyperlink r:id="rId16" w:history="1">
              <w:r w:rsidR="00230B33" w:rsidRPr="00230B33">
                <w:rPr>
                  <w:rStyle w:val="Hyperlink"/>
                  <w:color w:val="0B5EB1"/>
                  <w:shd w:val="clear" w:color="auto" w:fill="FFFFFF"/>
                </w:rPr>
                <w:t>Test and Trace Support Payment</w:t>
              </w:r>
            </w:hyperlink>
            <w:r w:rsidR="00230B33" w:rsidRPr="00230B33">
              <w:rPr>
                <w:color w:val="0B0C0C"/>
                <w:shd w:val="clear" w:color="auto" w:fill="FFFFFF"/>
              </w:rPr>
              <w:t> of £500</w:t>
            </w:r>
            <w:r w:rsidR="00322D80">
              <w:rPr>
                <w:color w:val="0B0C0C"/>
                <w:shd w:val="clear" w:color="auto" w:fill="FFFFFF"/>
              </w:rPr>
              <w:t xml:space="preserve"> payable to low income residents required to isolate in some circumstances</w:t>
            </w:r>
            <w:r w:rsidR="00230B33" w:rsidRPr="00230B33">
              <w:rPr>
                <w:color w:val="0B0C0C"/>
                <w:shd w:val="clear" w:color="auto" w:fill="FFFFFF"/>
              </w:rPr>
              <w:t>. These payments will be administered by </w:t>
            </w:r>
            <w:hyperlink r:id="rId17" w:tooltip="District councils" w:history="1">
              <w:r w:rsidR="00230B33" w:rsidRPr="00230B33">
                <w:rPr>
                  <w:rStyle w:val="Hyperlink"/>
                  <w:color w:val="0B5EB1"/>
                  <w:shd w:val="clear" w:color="auto" w:fill="FFFFFF"/>
                </w:rPr>
                <w:t>your district council</w:t>
              </w:r>
            </w:hyperlink>
            <w:r w:rsidR="00230B33" w:rsidRPr="00230B33">
              <w:rPr>
                <w:color w:val="0B0C0C"/>
                <w:shd w:val="clear" w:color="auto" w:fill="FFFFFF"/>
              </w:rPr>
              <w:t>.</w:t>
            </w:r>
          </w:p>
          <w:p w:rsidR="0012785C" w:rsidRPr="00E0464D" w:rsidRDefault="0012785C" w:rsidP="00230B33">
            <w:pPr>
              <w:pStyle w:val="ListParagraph"/>
              <w:autoSpaceDE w:val="0"/>
              <w:autoSpaceDN w:val="0"/>
              <w:adjustRightInd w:val="0"/>
            </w:pPr>
          </w:p>
        </w:tc>
        <w:tc>
          <w:tcPr>
            <w:tcW w:w="4511" w:type="dxa"/>
            <w:vAlign w:val="center"/>
          </w:tcPr>
          <w:p w:rsidR="00632820" w:rsidRDefault="00632820" w:rsidP="0012785C">
            <w:pPr>
              <w:pStyle w:val="ListParagraph"/>
              <w:numPr>
                <w:ilvl w:val="0"/>
                <w:numId w:val="6"/>
              </w:numPr>
              <w:autoSpaceDE w:val="0"/>
              <w:autoSpaceDN w:val="0"/>
              <w:adjustRightInd w:val="0"/>
            </w:pPr>
            <w:r w:rsidRPr="00E0464D">
              <w:t>Local and national test and trace systems will refer to local Community Hubs</w:t>
            </w:r>
            <w:r w:rsidR="00230B33">
              <w:t xml:space="preserve"> through </w:t>
            </w:r>
            <w:hyperlink r:id="rId18" w:history="1">
              <w:r w:rsidR="00230B33">
                <w:rPr>
                  <w:rStyle w:val="Hyperlink"/>
                </w:rPr>
                <w:t>district councils</w:t>
              </w:r>
            </w:hyperlink>
          </w:p>
          <w:p w:rsidR="00173E58" w:rsidRDefault="00173E58" w:rsidP="00173E58">
            <w:pPr>
              <w:pStyle w:val="ListParagraph"/>
              <w:autoSpaceDE w:val="0"/>
              <w:autoSpaceDN w:val="0"/>
              <w:adjustRightInd w:val="0"/>
            </w:pPr>
          </w:p>
          <w:p w:rsidR="0012785C" w:rsidRPr="00E0464D" w:rsidRDefault="00322D80" w:rsidP="0012785C">
            <w:pPr>
              <w:pStyle w:val="ListParagraph"/>
              <w:numPr>
                <w:ilvl w:val="0"/>
                <w:numId w:val="6"/>
              </w:numPr>
              <w:autoSpaceDE w:val="0"/>
              <w:autoSpaceDN w:val="0"/>
              <w:adjustRightInd w:val="0"/>
            </w:pPr>
            <w:r>
              <w:t>BAU e</w:t>
            </w:r>
            <w:r w:rsidR="00173E58">
              <w:t>mployer support and s</w:t>
            </w:r>
            <w:r w:rsidR="0012785C">
              <w:t>tatutory sick-pay</w:t>
            </w:r>
            <w:r>
              <w:t xml:space="preserve"> (contact your employer)</w:t>
            </w:r>
          </w:p>
        </w:tc>
      </w:tr>
      <w:tr w:rsidR="00CE241B" w:rsidRPr="00E0464D" w:rsidTr="00AB5706">
        <w:trPr>
          <w:trHeight w:val="1150"/>
          <w:jc w:val="center"/>
        </w:trPr>
        <w:tc>
          <w:tcPr>
            <w:tcW w:w="2343" w:type="dxa"/>
            <w:shd w:val="clear" w:color="auto" w:fill="E5B8B7" w:themeFill="accent2" w:themeFillTint="66"/>
            <w:vAlign w:val="center"/>
          </w:tcPr>
          <w:p w:rsidR="00632820" w:rsidRPr="00E0464D" w:rsidRDefault="00632820" w:rsidP="00632820">
            <w:pPr>
              <w:autoSpaceDE w:val="0"/>
              <w:autoSpaceDN w:val="0"/>
              <w:adjustRightInd w:val="0"/>
              <w:rPr>
                <w:b/>
                <w:bCs/>
              </w:rPr>
            </w:pPr>
            <w:r w:rsidRPr="00E0464D">
              <w:rPr>
                <w:b/>
                <w:bCs/>
              </w:rPr>
              <w:t>Food poverty and unemployment</w:t>
            </w:r>
          </w:p>
          <w:p w:rsidR="00632820" w:rsidRPr="00E0464D" w:rsidRDefault="00632820" w:rsidP="00632820">
            <w:pPr>
              <w:autoSpaceDE w:val="0"/>
              <w:autoSpaceDN w:val="0"/>
              <w:adjustRightInd w:val="0"/>
            </w:pPr>
          </w:p>
          <w:p w:rsidR="00632820" w:rsidRPr="00E0464D" w:rsidRDefault="00632820" w:rsidP="00632820">
            <w:pPr>
              <w:autoSpaceDE w:val="0"/>
              <w:autoSpaceDN w:val="0"/>
              <w:adjustRightInd w:val="0"/>
              <w:rPr>
                <w:b/>
                <w:bCs/>
              </w:rPr>
            </w:pPr>
          </w:p>
        </w:tc>
        <w:tc>
          <w:tcPr>
            <w:tcW w:w="3828" w:type="dxa"/>
            <w:shd w:val="clear" w:color="auto" w:fill="E5B8B7" w:themeFill="accent2" w:themeFillTint="66"/>
            <w:vAlign w:val="center"/>
          </w:tcPr>
          <w:p w:rsidR="00173E58" w:rsidRDefault="00173E58" w:rsidP="00173E58">
            <w:pPr>
              <w:pStyle w:val="ListParagraph"/>
              <w:autoSpaceDE w:val="0"/>
              <w:autoSpaceDN w:val="0"/>
              <w:adjustRightInd w:val="0"/>
            </w:pPr>
          </w:p>
          <w:p w:rsidR="00173E58" w:rsidRPr="008D35F3" w:rsidRDefault="00173E58" w:rsidP="0012785C">
            <w:pPr>
              <w:pStyle w:val="ListParagraph"/>
              <w:numPr>
                <w:ilvl w:val="0"/>
                <w:numId w:val="7"/>
              </w:numPr>
              <w:autoSpaceDE w:val="0"/>
              <w:autoSpaceDN w:val="0"/>
              <w:adjustRightInd w:val="0"/>
              <w:rPr>
                <w:b/>
                <w:bCs/>
                <w:i/>
                <w:iCs/>
              </w:rPr>
            </w:pPr>
            <w:r>
              <w:t xml:space="preserve">Emergency support for food and other essential supplies (via City Council in Oxford or Citizens Advice </w:t>
            </w:r>
            <w:proofErr w:type="gramStart"/>
            <w:r>
              <w:t xml:space="preserve">elsewhere) </w:t>
            </w:r>
            <w:r w:rsidR="002E452C">
              <w:t xml:space="preserve"> -</w:t>
            </w:r>
            <w:proofErr w:type="gramEnd"/>
            <w:r w:rsidR="002E452C">
              <w:t xml:space="preserve"> </w:t>
            </w:r>
            <w:r w:rsidR="002E452C" w:rsidRPr="008D35F3">
              <w:rPr>
                <w:b/>
                <w:bCs/>
                <w:i/>
                <w:iCs/>
              </w:rPr>
              <w:t>see Annex</w:t>
            </w:r>
            <w:r w:rsidR="004913A6" w:rsidRPr="008D35F3">
              <w:rPr>
                <w:b/>
                <w:bCs/>
                <w:i/>
                <w:iCs/>
              </w:rPr>
              <w:t xml:space="preserve"> 1 below</w:t>
            </w:r>
          </w:p>
          <w:p w:rsidR="00173E58" w:rsidRDefault="00173E58" w:rsidP="00173E58">
            <w:pPr>
              <w:pStyle w:val="ListParagraph"/>
              <w:autoSpaceDE w:val="0"/>
              <w:autoSpaceDN w:val="0"/>
              <w:adjustRightInd w:val="0"/>
            </w:pPr>
          </w:p>
          <w:p w:rsidR="0012785C" w:rsidRDefault="0012785C" w:rsidP="0012785C">
            <w:pPr>
              <w:pStyle w:val="ListParagraph"/>
              <w:numPr>
                <w:ilvl w:val="0"/>
                <w:numId w:val="7"/>
              </w:numPr>
              <w:autoSpaceDE w:val="0"/>
              <w:autoSpaceDN w:val="0"/>
              <w:adjustRightInd w:val="0"/>
            </w:pPr>
            <w:r>
              <w:t>Community food providers</w:t>
            </w:r>
            <w:r w:rsidR="00173E58">
              <w:t xml:space="preserve"> (food banks, community larders etc.), including those supported by Food and Other Essential Supplies grants</w:t>
            </w:r>
            <w:r w:rsidR="00B50DED">
              <w:t xml:space="preserve"> - see </w:t>
            </w:r>
            <w:hyperlink r:id="rId19" w:history="1">
              <w:r w:rsidR="00B50DED">
                <w:rPr>
                  <w:rStyle w:val="Hyperlink"/>
                </w:rPr>
                <w:t>Good Food Oxford</w:t>
              </w:r>
            </w:hyperlink>
          </w:p>
          <w:p w:rsidR="004913A6" w:rsidRDefault="004913A6" w:rsidP="004913A6">
            <w:pPr>
              <w:pStyle w:val="ListParagraph"/>
            </w:pPr>
          </w:p>
          <w:p w:rsidR="002E452C" w:rsidRDefault="002E452C" w:rsidP="002E452C">
            <w:pPr>
              <w:pStyle w:val="ListParagraph"/>
              <w:numPr>
                <w:ilvl w:val="0"/>
                <w:numId w:val="7"/>
              </w:numPr>
              <w:autoSpaceDE w:val="0"/>
              <w:autoSpaceDN w:val="0"/>
              <w:adjustRightInd w:val="0"/>
            </w:pPr>
            <w:r>
              <w:t xml:space="preserve">Local hardship grants may be available in specific local areas and towns/parishes </w:t>
            </w:r>
          </w:p>
          <w:p w:rsidR="002E452C" w:rsidRPr="00E0464D" w:rsidRDefault="002E452C" w:rsidP="002E452C">
            <w:pPr>
              <w:pStyle w:val="ListParagraph"/>
              <w:autoSpaceDE w:val="0"/>
              <w:autoSpaceDN w:val="0"/>
              <w:adjustRightInd w:val="0"/>
              <w:rPr>
                <w:b/>
                <w:bCs/>
              </w:rPr>
            </w:pPr>
          </w:p>
        </w:tc>
        <w:tc>
          <w:tcPr>
            <w:tcW w:w="4511" w:type="dxa"/>
            <w:shd w:val="clear" w:color="auto" w:fill="E5B8B7" w:themeFill="accent2" w:themeFillTint="66"/>
            <w:vAlign w:val="center"/>
          </w:tcPr>
          <w:p w:rsidR="00173E58" w:rsidRDefault="00173E58" w:rsidP="00173E58">
            <w:pPr>
              <w:pStyle w:val="ListParagraph"/>
              <w:autoSpaceDE w:val="0"/>
              <w:autoSpaceDN w:val="0"/>
              <w:adjustRightInd w:val="0"/>
            </w:pPr>
          </w:p>
          <w:p w:rsidR="00173E58" w:rsidRDefault="00963FA7" w:rsidP="004913A6">
            <w:pPr>
              <w:pStyle w:val="ListParagraph"/>
              <w:numPr>
                <w:ilvl w:val="0"/>
                <w:numId w:val="8"/>
              </w:numPr>
              <w:autoSpaceDE w:val="0"/>
              <w:autoSpaceDN w:val="0"/>
              <w:adjustRightInd w:val="0"/>
            </w:pPr>
            <w:hyperlink r:id="rId20" w:history="1">
              <w:r w:rsidR="00322D80">
                <w:rPr>
                  <w:rStyle w:val="Hyperlink"/>
                </w:rPr>
                <w:t>DWP financial support</w:t>
              </w:r>
            </w:hyperlink>
            <w:r w:rsidR="00322D80">
              <w:t xml:space="preserve"> – for those off work because of COVID-19, help if you’ve lost your job and financials support for the self-employed during COVID</w:t>
            </w:r>
          </w:p>
          <w:p w:rsidR="00173E58" w:rsidRDefault="00173E58" w:rsidP="00173E58">
            <w:pPr>
              <w:pStyle w:val="ListParagraph"/>
              <w:autoSpaceDE w:val="0"/>
              <w:autoSpaceDN w:val="0"/>
              <w:adjustRightInd w:val="0"/>
            </w:pPr>
          </w:p>
          <w:p w:rsidR="00173E58" w:rsidRDefault="0012785C" w:rsidP="004913A6">
            <w:pPr>
              <w:pStyle w:val="ListParagraph"/>
              <w:numPr>
                <w:ilvl w:val="0"/>
                <w:numId w:val="8"/>
              </w:numPr>
              <w:autoSpaceDE w:val="0"/>
              <w:autoSpaceDN w:val="0"/>
              <w:adjustRightInd w:val="0"/>
            </w:pPr>
            <w:r>
              <w:t xml:space="preserve">Community food providers mapped on </w:t>
            </w:r>
            <w:hyperlink r:id="rId21" w:history="1">
              <w:r w:rsidR="00230B33">
                <w:rPr>
                  <w:rStyle w:val="Hyperlink"/>
                </w:rPr>
                <w:t>Good Food Oxford</w:t>
              </w:r>
            </w:hyperlink>
            <w:r w:rsidR="00230B33">
              <w:t xml:space="preserve"> </w:t>
            </w:r>
            <w:r>
              <w:t>(county-wide) supported with grant payment</w:t>
            </w:r>
          </w:p>
          <w:p w:rsidR="004913A6" w:rsidRDefault="004913A6" w:rsidP="004913A6">
            <w:pPr>
              <w:pStyle w:val="ListParagraph"/>
            </w:pPr>
          </w:p>
          <w:p w:rsidR="004913A6" w:rsidRPr="00402F01" w:rsidRDefault="004913A6" w:rsidP="004913A6">
            <w:pPr>
              <w:pStyle w:val="ListParagraph"/>
              <w:numPr>
                <w:ilvl w:val="0"/>
                <w:numId w:val="8"/>
              </w:numPr>
              <w:autoSpaceDE w:val="0"/>
              <w:autoSpaceDN w:val="0"/>
              <w:adjustRightInd w:val="0"/>
            </w:pPr>
            <w:r w:rsidRPr="004913A6">
              <w:rPr>
                <w:rFonts w:ascii="Open Sans" w:hAnsi="Open Sans"/>
                <w:color w:val="0B0C0C"/>
                <w:shd w:val="clear" w:color="auto" w:fill="E5B8B7" w:themeFill="accent2" w:themeFillTint="66"/>
              </w:rPr>
              <w:t>If you are struggling to pay fuel bills please contact </w:t>
            </w:r>
            <w:hyperlink r:id="rId22" w:history="1">
              <w:r w:rsidRPr="004913A6">
                <w:rPr>
                  <w:rStyle w:val="Hyperlink"/>
                  <w:rFonts w:ascii="Open Sans" w:hAnsi="Open Sans"/>
                  <w:color w:val="0B5EB1"/>
                  <w:shd w:val="clear" w:color="auto" w:fill="E5B8B7" w:themeFill="accent2" w:themeFillTint="66"/>
                </w:rPr>
                <w:t>Better Housing Better Health</w:t>
              </w:r>
            </w:hyperlink>
            <w:r w:rsidRPr="004913A6">
              <w:rPr>
                <w:rFonts w:ascii="Open Sans" w:hAnsi="Open Sans"/>
                <w:color w:val="0B0C0C"/>
                <w:shd w:val="clear" w:color="auto" w:fill="E5B8B7" w:themeFill="accent2" w:themeFillTint="66"/>
              </w:rPr>
              <w:t> or your </w:t>
            </w:r>
            <w:bookmarkStart w:id="1" w:name="_Hlk55841353"/>
            <w:r w:rsidR="0076597D">
              <w:fldChar w:fldCharType="begin"/>
            </w:r>
            <w:r w:rsidR="0076597D">
              <w:instrText xml:space="preserve"> HYPERLINK "https://caox.org.uk/" </w:instrText>
            </w:r>
            <w:r w:rsidR="0076597D">
              <w:fldChar w:fldCharType="separate"/>
            </w:r>
            <w:r w:rsidRPr="004913A6">
              <w:rPr>
                <w:rStyle w:val="Hyperlink"/>
                <w:rFonts w:ascii="Open Sans" w:hAnsi="Open Sans"/>
                <w:color w:val="0B5EB1"/>
                <w:shd w:val="clear" w:color="auto" w:fill="E5B8B7" w:themeFill="accent2" w:themeFillTint="66"/>
              </w:rPr>
              <w:t>local Citizens Advice</w:t>
            </w:r>
            <w:r w:rsidR="0076597D">
              <w:rPr>
                <w:rStyle w:val="Hyperlink"/>
                <w:rFonts w:ascii="Open Sans" w:hAnsi="Open Sans"/>
                <w:color w:val="0B5EB1"/>
                <w:shd w:val="clear" w:color="auto" w:fill="E5B8B7" w:themeFill="accent2" w:themeFillTint="66"/>
              </w:rPr>
              <w:fldChar w:fldCharType="end"/>
            </w:r>
            <w:r w:rsidRPr="004913A6">
              <w:rPr>
                <w:shd w:val="clear" w:color="auto" w:fill="E5B8B7" w:themeFill="accent2" w:themeFillTint="66"/>
              </w:rPr>
              <w:t xml:space="preserve"> </w:t>
            </w:r>
            <w:bookmarkEnd w:id="1"/>
            <w:r w:rsidRPr="004913A6">
              <w:rPr>
                <w:shd w:val="clear" w:color="auto" w:fill="E5B8B7" w:themeFill="accent2" w:themeFillTint="66"/>
              </w:rPr>
              <w:t>centre</w:t>
            </w:r>
          </w:p>
          <w:p w:rsidR="00402F01" w:rsidRDefault="00402F01" w:rsidP="00402F01">
            <w:pPr>
              <w:pStyle w:val="ListParagraph"/>
            </w:pPr>
          </w:p>
          <w:p w:rsidR="00402F01" w:rsidRDefault="00963FA7" w:rsidP="004913A6">
            <w:pPr>
              <w:pStyle w:val="ListParagraph"/>
              <w:numPr>
                <w:ilvl w:val="0"/>
                <w:numId w:val="8"/>
              </w:numPr>
              <w:autoSpaceDE w:val="0"/>
              <w:autoSpaceDN w:val="0"/>
              <w:adjustRightInd w:val="0"/>
            </w:pPr>
            <w:hyperlink r:id="rId23" w:history="1">
              <w:r w:rsidR="00402F01">
                <w:rPr>
                  <w:rStyle w:val="Hyperlink"/>
                </w:rPr>
                <w:t>The Healthy Start</w:t>
              </w:r>
            </w:hyperlink>
            <w:r w:rsidR="00402F01">
              <w:t xml:space="preserve"> scheme for eligible individuals who are pregnant or who have children under the age of four</w:t>
            </w:r>
          </w:p>
          <w:p w:rsidR="00402F01" w:rsidRDefault="00402F01" w:rsidP="00402F01">
            <w:pPr>
              <w:pStyle w:val="ListParagraph"/>
            </w:pPr>
            <w:r>
              <w:t xml:space="preserve"> </w:t>
            </w:r>
          </w:p>
          <w:p w:rsidR="00402F01" w:rsidRDefault="00402F01" w:rsidP="004913A6">
            <w:pPr>
              <w:pStyle w:val="ListParagraph"/>
              <w:numPr>
                <w:ilvl w:val="0"/>
                <w:numId w:val="8"/>
              </w:numPr>
              <w:autoSpaceDE w:val="0"/>
              <w:autoSpaceDN w:val="0"/>
              <w:adjustRightInd w:val="0"/>
            </w:pPr>
            <w:r>
              <w:t>A new Winter Package to provide support for children and families (announced 8 November, details not yet published)</w:t>
            </w:r>
          </w:p>
          <w:p w:rsidR="00632820" w:rsidRPr="00BA22B2" w:rsidRDefault="00632820" w:rsidP="00632820"/>
          <w:p w:rsidR="00632820" w:rsidRPr="00E0464D" w:rsidRDefault="00632820" w:rsidP="00632820">
            <w:pPr>
              <w:autoSpaceDE w:val="0"/>
              <w:autoSpaceDN w:val="0"/>
              <w:adjustRightInd w:val="0"/>
              <w:rPr>
                <w:b/>
                <w:bCs/>
              </w:rPr>
            </w:pPr>
          </w:p>
        </w:tc>
      </w:tr>
      <w:tr w:rsidR="00632820" w:rsidRPr="00E0464D" w:rsidTr="00CE241B">
        <w:trPr>
          <w:trHeight w:val="1839"/>
          <w:jc w:val="center"/>
        </w:trPr>
        <w:tc>
          <w:tcPr>
            <w:tcW w:w="2343" w:type="dxa"/>
            <w:shd w:val="clear" w:color="auto" w:fill="FFFFFF" w:themeFill="background1"/>
            <w:vAlign w:val="center"/>
          </w:tcPr>
          <w:p w:rsidR="00632820" w:rsidRPr="00E0464D" w:rsidRDefault="00632820" w:rsidP="00632820">
            <w:pPr>
              <w:autoSpaceDE w:val="0"/>
              <w:autoSpaceDN w:val="0"/>
              <w:adjustRightInd w:val="0"/>
              <w:rPr>
                <w:b/>
                <w:bCs/>
              </w:rPr>
            </w:pPr>
            <w:r w:rsidRPr="00E0464D">
              <w:rPr>
                <w:b/>
                <w:bCs/>
              </w:rPr>
              <w:t xml:space="preserve">Welfare concerns </w:t>
            </w:r>
          </w:p>
          <w:p w:rsidR="00632820" w:rsidRPr="00E0464D" w:rsidRDefault="00632820" w:rsidP="00632820">
            <w:pPr>
              <w:autoSpaceDE w:val="0"/>
              <w:autoSpaceDN w:val="0"/>
              <w:adjustRightInd w:val="0"/>
              <w:rPr>
                <w:b/>
                <w:bCs/>
              </w:rPr>
            </w:pPr>
            <w:r w:rsidRPr="00E0464D">
              <w:rPr>
                <w:b/>
                <w:bCs/>
              </w:rPr>
              <w:t>lonely or isolated</w:t>
            </w:r>
          </w:p>
          <w:p w:rsidR="00632820" w:rsidRPr="00E0464D" w:rsidRDefault="00632820" w:rsidP="00632820">
            <w:pPr>
              <w:autoSpaceDE w:val="0"/>
              <w:autoSpaceDN w:val="0"/>
              <w:adjustRightInd w:val="0"/>
              <w:rPr>
                <w:b/>
                <w:bCs/>
              </w:rPr>
            </w:pPr>
          </w:p>
        </w:tc>
        <w:tc>
          <w:tcPr>
            <w:tcW w:w="3828" w:type="dxa"/>
            <w:shd w:val="clear" w:color="auto" w:fill="FFFFFF" w:themeFill="background1"/>
            <w:vAlign w:val="center"/>
          </w:tcPr>
          <w:p w:rsidR="00632820" w:rsidRPr="00E0464D" w:rsidRDefault="003638C7" w:rsidP="003638C7">
            <w:pPr>
              <w:pStyle w:val="ListParagraph"/>
              <w:numPr>
                <w:ilvl w:val="0"/>
                <w:numId w:val="9"/>
              </w:numPr>
              <w:autoSpaceDE w:val="0"/>
              <w:autoSpaceDN w:val="0"/>
              <w:adjustRightInd w:val="0"/>
              <w:rPr>
                <w:b/>
                <w:bCs/>
              </w:rPr>
            </w:pPr>
            <w:r>
              <w:t xml:space="preserve">Local </w:t>
            </w:r>
            <w:r w:rsidR="00AB5706">
              <w:t xml:space="preserve">community support groups – see </w:t>
            </w:r>
            <w:hyperlink r:id="rId24" w:history="1">
              <w:proofErr w:type="spellStart"/>
              <w:r w:rsidR="00AB5706">
                <w:rPr>
                  <w:rStyle w:val="Hyperlink"/>
                </w:rPr>
                <w:t>Oxfordshireallin</w:t>
              </w:r>
              <w:proofErr w:type="spellEnd"/>
            </w:hyperlink>
            <w:r w:rsidR="00AB5706">
              <w:t xml:space="preserve"> </w:t>
            </w:r>
          </w:p>
        </w:tc>
        <w:tc>
          <w:tcPr>
            <w:tcW w:w="4511" w:type="dxa"/>
            <w:shd w:val="clear" w:color="auto" w:fill="FFFFFF" w:themeFill="background1"/>
            <w:vAlign w:val="center"/>
          </w:tcPr>
          <w:p w:rsidR="008D35F3" w:rsidRDefault="008D35F3" w:rsidP="008D35F3">
            <w:pPr>
              <w:pStyle w:val="ListParagraph"/>
              <w:autoSpaceDE w:val="0"/>
              <w:autoSpaceDN w:val="0"/>
              <w:adjustRightInd w:val="0"/>
            </w:pPr>
          </w:p>
          <w:p w:rsidR="00AB5706" w:rsidRDefault="00AB5706" w:rsidP="00AB5706">
            <w:pPr>
              <w:pStyle w:val="ListParagraph"/>
              <w:numPr>
                <w:ilvl w:val="0"/>
                <w:numId w:val="9"/>
              </w:numPr>
              <w:autoSpaceDE w:val="0"/>
              <w:autoSpaceDN w:val="0"/>
              <w:adjustRightInd w:val="0"/>
            </w:pPr>
            <w:r>
              <w:t xml:space="preserve">Oxford Hub </w:t>
            </w:r>
            <w:hyperlink r:id="rId25" w:history="1">
              <w:r>
                <w:rPr>
                  <w:rStyle w:val="Hyperlink"/>
                </w:rPr>
                <w:t>Phone Links service</w:t>
              </w:r>
            </w:hyperlink>
          </w:p>
          <w:p w:rsidR="00AB5706" w:rsidRDefault="00AB5706" w:rsidP="00AB5706">
            <w:pPr>
              <w:pStyle w:val="ListParagraph"/>
              <w:autoSpaceDE w:val="0"/>
              <w:autoSpaceDN w:val="0"/>
              <w:adjustRightInd w:val="0"/>
              <w:rPr>
                <w:rFonts w:eastAsia="ArialMT"/>
              </w:rPr>
            </w:pPr>
          </w:p>
          <w:p w:rsidR="009E2DDA" w:rsidRPr="00AB5706" w:rsidRDefault="009E2DDA" w:rsidP="00AB5706">
            <w:pPr>
              <w:pStyle w:val="ListParagraph"/>
              <w:numPr>
                <w:ilvl w:val="0"/>
                <w:numId w:val="9"/>
              </w:numPr>
              <w:autoSpaceDE w:val="0"/>
              <w:autoSpaceDN w:val="0"/>
              <w:adjustRightInd w:val="0"/>
              <w:rPr>
                <w:rFonts w:eastAsia="ArialMT"/>
              </w:rPr>
            </w:pPr>
            <w:r>
              <w:rPr>
                <w:rFonts w:eastAsia="ArialMT"/>
              </w:rPr>
              <w:t>Age U</w:t>
            </w:r>
            <w:r w:rsidR="00CE241B">
              <w:rPr>
                <w:rFonts w:eastAsia="ArialMT"/>
              </w:rPr>
              <w:t xml:space="preserve">K </w:t>
            </w:r>
            <w:r>
              <w:rPr>
                <w:rFonts w:eastAsia="ArialMT"/>
              </w:rPr>
              <w:t>Oxfordshire</w:t>
            </w:r>
            <w:r w:rsidR="00AB5706">
              <w:rPr>
                <w:rFonts w:eastAsia="ArialMT"/>
              </w:rPr>
              <w:t xml:space="preserve"> </w:t>
            </w:r>
            <w:r>
              <w:rPr>
                <w:rFonts w:eastAsia="ArialMT"/>
              </w:rPr>
              <w:t xml:space="preserve"> contact service</w:t>
            </w:r>
            <w:r w:rsidR="00AB5706">
              <w:rPr>
                <w:rFonts w:eastAsia="ArialMT"/>
              </w:rPr>
              <w:t xml:space="preserve"> </w:t>
            </w:r>
            <w:hyperlink r:id="rId26" w:history="1">
              <w:r w:rsidR="00AB5706">
                <w:rPr>
                  <w:rStyle w:val="Hyperlink"/>
                </w:rPr>
                <w:t>Phone Friends</w:t>
              </w:r>
            </w:hyperlink>
          </w:p>
          <w:p w:rsidR="00AB5706" w:rsidRPr="00AB5706" w:rsidRDefault="00AB5706" w:rsidP="00AB5706">
            <w:pPr>
              <w:pStyle w:val="ListParagraph"/>
              <w:rPr>
                <w:rFonts w:eastAsia="ArialMT"/>
              </w:rPr>
            </w:pPr>
          </w:p>
          <w:p w:rsidR="008D35F3" w:rsidRDefault="008D35F3" w:rsidP="00AB5706">
            <w:pPr>
              <w:pStyle w:val="ListParagraph"/>
              <w:numPr>
                <w:ilvl w:val="0"/>
                <w:numId w:val="9"/>
              </w:numPr>
              <w:autoSpaceDE w:val="0"/>
              <w:autoSpaceDN w:val="0"/>
              <w:adjustRightInd w:val="0"/>
              <w:rPr>
                <w:rFonts w:eastAsia="ArialMT"/>
              </w:rPr>
            </w:pPr>
            <w:r>
              <w:rPr>
                <w:rFonts w:eastAsia="ArialMT"/>
              </w:rPr>
              <w:t>BAU Safeguarding procedures</w:t>
            </w:r>
          </w:p>
          <w:p w:rsidR="004913A6" w:rsidRPr="004913A6" w:rsidRDefault="004913A6" w:rsidP="004913A6">
            <w:pPr>
              <w:pStyle w:val="ListParagraph"/>
              <w:rPr>
                <w:rFonts w:eastAsia="ArialMT"/>
              </w:rPr>
            </w:pPr>
          </w:p>
          <w:p w:rsidR="00632820" w:rsidRPr="00E0464D" w:rsidRDefault="00632820" w:rsidP="008D35F3">
            <w:pPr>
              <w:pStyle w:val="ListParagraph"/>
              <w:autoSpaceDE w:val="0"/>
              <w:autoSpaceDN w:val="0"/>
              <w:adjustRightInd w:val="0"/>
              <w:rPr>
                <w:b/>
                <w:bCs/>
              </w:rPr>
            </w:pPr>
          </w:p>
        </w:tc>
      </w:tr>
      <w:tr w:rsidR="00632820" w:rsidRPr="00E0464D" w:rsidTr="008D35F3">
        <w:trPr>
          <w:trHeight w:val="5266"/>
          <w:jc w:val="center"/>
        </w:trPr>
        <w:tc>
          <w:tcPr>
            <w:tcW w:w="2343" w:type="dxa"/>
            <w:shd w:val="clear" w:color="auto" w:fill="E5B8B7" w:themeFill="accent2" w:themeFillTint="66"/>
            <w:vAlign w:val="center"/>
          </w:tcPr>
          <w:p w:rsidR="00632820" w:rsidRPr="00E0464D" w:rsidRDefault="00632820" w:rsidP="00632820">
            <w:pPr>
              <w:autoSpaceDE w:val="0"/>
              <w:autoSpaceDN w:val="0"/>
              <w:adjustRightInd w:val="0"/>
              <w:rPr>
                <w:b/>
                <w:bCs/>
              </w:rPr>
            </w:pPr>
            <w:r w:rsidRPr="00E0464D">
              <w:rPr>
                <w:b/>
                <w:bCs/>
              </w:rPr>
              <w:t>Mental health</w:t>
            </w:r>
            <w:r w:rsidR="004913A6">
              <w:rPr>
                <w:b/>
                <w:bCs/>
              </w:rPr>
              <w:t xml:space="preserve">, </w:t>
            </w:r>
            <w:r w:rsidRPr="00E0464D">
              <w:rPr>
                <w:b/>
                <w:bCs/>
              </w:rPr>
              <w:t>and</w:t>
            </w:r>
          </w:p>
          <w:p w:rsidR="00632820" w:rsidRPr="00E0464D" w:rsidRDefault="00632820" w:rsidP="00632820">
            <w:pPr>
              <w:autoSpaceDE w:val="0"/>
              <w:autoSpaceDN w:val="0"/>
              <w:adjustRightInd w:val="0"/>
              <w:rPr>
                <w:b/>
                <w:bCs/>
              </w:rPr>
            </w:pPr>
            <w:r w:rsidRPr="00E0464D">
              <w:rPr>
                <w:b/>
                <w:bCs/>
              </w:rPr>
              <w:t>wellbeing</w:t>
            </w:r>
          </w:p>
          <w:p w:rsidR="00632820" w:rsidRPr="00E0464D" w:rsidRDefault="00632820" w:rsidP="00632820">
            <w:pPr>
              <w:autoSpaceDE w:val="0"/>
              <w:autoSpaceDN w:val="0"/>
              <w:adjustRightInd w:val="0"/>
            </w:pPr>
          </w:p>
          <w:p w:rsidR="00632820" w:rsidRPr="00E0464D" w:rsidRDefault="00632820" w:rsidP="00632820">
            <w:pPr>
              <w:autoSpaceDE w:val="0"/>
              <w:autoSpaceDN w:val="0"/>
              <w:adjustRightInd w:val="0"/>
              <w:rPr>
                <w:b/>
                <w:bCs/>
              </w:rPr>
            </w:pPr>
          </w:p>
        </w:tc>
        <w:tc>
          <w:tcPr>
            <w:tcW w:w="3828" w:type="dxa"/>
            <w:shd w:val="clear" w:color="auto" w:fill="E5B8B7" w:themeFill="accent2" w:themeFillTint="66"/>
            <w:vAlign w:val="center"/>
          </w:tcPr>
          <w:p w:rsidR="00AB5706" w:rsidRPr="00AB5706" w:rsidRDefault="009E2DDA" w:rsidP="004913A6">
            <w:pPr>
              <w:pStyle w:val="ListParagraph"/>
              <w:numPr>
                <w:ilvl w:val="0"/>
                <w:numId w:val="12"/>
              </w:numPr>
              <w:autoSpaceDE w:val="0"/>
              <w:autoSpaceDN w:val="0"/>
              <w:adjustRightInd w:val="0"/>
            </w:pPr>
            <w:r>
              <w:t>Local offers including</w:t>
            </w:r>
            <w:r w:rsidR="00CE241B">
              <w:t>, for example</w:t>
            </w:r>
            <w:r w:rsidR="00AB5706">
              <w:t xml:space="preserve"> </w:t>
            </w:r>
            <w:hyperlink r:id="rId27" w:history="1">
              <w:r w:rsidR="00AB5706">
                <w:rPr>
                  <w:rStyle w:val="Hyperlink"/>
                  <w:rFonts w:ascii="Calibri" w:hAnsi="Calibri" w:cs="Calibri"/>
                </w:rPr>
                <w:t>Go Active Outdoors</w:t>
              </w:r>
            </w:hyperlink>
          </w:p>
          <w:p w:rsidR="00AB5706" w:rsidRPr="00AB5706" w:rsidRDefault="00AB5706" w:rsidP="00AB5706">
            <w:pPr>
              <w:pStyle w:val="ListParagraph"/>
              <w:autoSpaceDE w:val="0"/>
              <w:autoSpaceDN w:val="0"/>
              <w:adjustRightInd w:val="0"/>
            </w:pPr>
          </w:p>
          <w:p w:rsidR="00AB5706" w:rsidRPr="00AB5706" w:rsidRDefault="00AB5706" w:rsidP="00AB5706">
            <w:pPr>
              <w:pStyle w:val="ListParagraph"/>
              <w:autoSpaceDE w:val="0"/>
              <w:autoSpaceDN w:val="0"/>
              <w:adjustRightInd w:val="0"/>
            </w:pPr>
          </w:p>
          <w:p w:rsidR="009E2DDA" w:rsidRPr="00E0464D" w:rsidRDefault="009E2DDA" w:rsidP="00632820">
            <w:pPr>
              <w:autoSpaceDE w:val="0"/>
              <w:autoSpaceDN w:val="0"/>
              <w:adjustRightInd w:val="0"/>
            </w:pPr>
          </w:p>
          <w:p w:rsidR="00632820" w:rsidRPr="00E0464D" w:rsidRDefault="00632820" w:rsidP="009E2DDA">
            <w:pPr>
              <w:autoSpaceDE w:val="0"/>
              <w:autoSpaceDN w:val="0"/>
              <w:adjustRightInd w:val="0"/>
              <w:rPr>
                <w:b/>
                <w:bCs/>
              </w:rPr>
            </w:pPr>
          </w:p>
        </w:tc>
        <w:tc>
          <w:tcPr>
            <w:tcW w:w="4511" w:type="dxa"/>
            <w:shd w:val="clear" w:color="auto" w:fill="E5B8B7" w:themeFill="accent2" w:themeFillTint="66"/>
            <w:vAlign w:val="center"/>
          </w:tcPr>
          <w:p w:rsidR="00AB5706" w:rsidRDefault="00AB5706" w:rsidP="00AB5706">
            <w:pPr>
              <w:pStyle w:val="ListParagraph"/>
              <w:autoSpaceDE w:val="0"/>
              <w:autoSpaceDN w:val="0"/>
              <w:adjustRightInd w:val="0"/>
            </w:pPr>
          </w:p>
          <w:p w:rsidR="00632820" w:rsidRDefault="00632820" w:rsidP="008D35F3">
            <w:pPr>
              <w:pStyle w:val="ListParagraph"/>
              <w:numPr>
                <w:ilvl w:val="0"/>
                <w:numId w:val="11"/>
              </w:numPr>
              <w:autoSpaceDE w:val="0"/>
              <w:autoSpaceDN w:val="0"/>
              <w:adjustRightInd w:val="0"/>
            </w:pPr>
            <w:r w:rsidRPr="00E0464D">
              <w:t>NHS 5 steps to mental wellbeing</w:t>
            </w:r>
          </w:p>
          <w:p w:rsidR="00CE241B" w:rsidRDefault="00CE241B" w:rsidP="00CE241B">
            <w:pPr>
              <w:pStyle w:val="ListParagraph"/>
              <w:autoSpaceDE w:val="0"/>
              <w:autoSpaceDN w:val="0"/>
              <w:adjustRightInd w:val="0"/>
            </w:pPr>
          </w:p>
          <w:p w:rsidR="009E2DDA" w:rsidRDefault="009E2DDA" w:rsidP="008D35F3">
            <w:pPr>
              <w:pStyle w:val="ListParagraph"/>
              <w:numPr>
                <w:ilvl w:val="0"/>
                <w:numId w:val="11"/>
              </w:numPr>
              <w:autoSpaceDE w:val="0"/>
              <w:autoSpaceDN w:val="0"/>
              <w:adjustRightInd w:val="0"/>
            </w:pPr>
            <w:r>
              <w:t>Live well Oxfordshire site</w:t>
            </w:r>
          </w:p>
          <w:p w:rsidR="00CE241B" w:rsidRDefault="00CE241B" w:rsidP="00CE241B">
            <w:pPr>
              <w:pStyle w:val="ListParagraph"/>
              <w:autoSpaceDE w:val="0"/>
              <w:autoSpaceDN w:val="0"/>
              <w:adjustRightInd w:val="0"/>
            </w:pPr>
          </w:p>
          <w:p w:rsidR="00CE241B" w:rsidRDefault="00963FA7" w:rsidP="008D35F3">
            <w:pPr>
              <w:pStyle w:val="ListParagraph"/>
              <w:numPr>
                <w:ilvl w:val="0"/>
                <w:numId w:val="11"/>
              </w:numPr>
              <w:autoSpaceDE w:val="0"/>
              <w:autoSpaceDN w:val="0"/>
              <w:adjustRightInd w:val="0"/>
            </w:pPr>
            <w:hyperlink r:id="rId28" w:history="1">
              <w:r w:rsidR="008D35F3">
                <w:rPr>
                  <w:rStyle w:val="Hyperlink"/>
                </w:rPr>
                <w:t>Mental Health Foundation</w:t>
              </w:r>
            </w:hyperlink>
          </w:p>
          <w:p w:rsidR="008D35F3" w:rsidRDefault="008D35F3" w:rsidP="008D35F3">
            <w:pPr>
              <w:pStyle w:val="ListParagraph"/>
            </w:pPr>
          </w:p>
          <w:p w:rsidR="008D35F3" w:rsidRDefault="00CE241B" w:rsidP="008D35F3">
            <w:pPr>
              <w:pStyle w:val="ListParagraph"/>
              <w:numPr>
                <w:ilvl w:val="0"/>
                <w:numId w:val="11"/>
              </w:numPr>
              <w:autoSpaceDE w:val="0"/>
              <w:autoSpaceDN w:val="0"/>
              <w:adjustRightInd w:val="0"/>
            </w:pPr>
            <w:r>
              <w:rPr>
                <w:rFonts w:eastAsia="ArialMT"/>
              </w:rPr>
              <w:t xml:space="preserve">NHS </w:t>
            </w:r>
            <w:r w:rsidR="009E2DDA" w:rsidRPr="00CE241B">
              <w:rPr>
                <w:rFonts w:eastAsia="ArialMT"/>
              </w:rPr>
              <w:t>M</w:t>
            </w:r>
            <w:r w:rsidR="00632820" w:rsidRPr="00E0464D">
              <w:t>ental health helplines for adults and children: 01865</w:t>
            </w:r>
            <w:r>
              <w:t xml:space="preserve">          </w:t>
            </w:r>
            <w:r w:rsidR="00632820" w:rsidRPr="00E0464D">
              <w:t>904997 / 904998</w:t>
            </w:r>
          </w:p>
          <w:p w:rsidR="008D35F3" w:rsidRPr="008D35F3" w:rsidRDefault="008D35F3" w:rsidP="008D35F3">
            <w:pPr>
              <w:pStyle w:val="ListParagraph"/>
              <w:rPr>
                <w:rFonts w:ascii="Calibri" w:hAnsi="Calibri" w:cs="Calibri"/>
              </w:rPr>
            </w:pPr>
          </w:p>
          <w:p w:rsidR="004913A6" w:rsidRPr="008D35F3" w:rsidRDefault="00963FA7" w:rsidP="008D35F3">
            <w:pPr>
              <w:pStyle w:val="ListParagraph"/>
              <w:numPr>
                <w:ilvl w:val="0"/>
                <w:numId w:val="11"/>
              </w:numPr>
              <w:autoSpaceDE w:val="0"/>
              <w:autoSpaceDN w:val="0"/>
              <w:adjustRightInd w:val="0"/>
            </w:pPr>
            <w:hyperlink r:id="rId29" w:history="1">
              <w:r w:rsidR="008D35F3" w:rsidRPr="008D35F3">
                <w:rPr>
                  <w:rStyle w:val="Hyperlink"/>
                </w:rPr>
                <w:t>Oxfordshire Mind</w:t>
              </w:r>
            </w:hyperlink>
          </w:p>
          <w:p w:rsidR="008D35F3" w:rsidRDefault="008D35F3" w:rsidP="008D35F3">
            <w:pPr>
              <w:pStyle w:val="ListParagraph"/>
            </w:pPr>
          </w:p>
          <w:p w:rsidR="008D35F3" w:rsidRDefault="009E2DDA" w:rsidP="008D35F3">
            <w:pPr>
              <w:pStyle w:val="ListParagraph"/>
              <w:numPr>
                <w:ilvl w:val="0"/>
                <w:numId w:val="11"/>
              </w:numPr>
              <w:autoSpaceDE w:val="0"/>
              <w:autoSpaceDN w:val="0"/>
              <w:adjustRightInd w:val="0"/>
            </w:pPr>
            <w:r>
              <w:t>Age UK Oxfordshire</w:t>
            </w:r>
            <w:r w:rsidR="004913A6">
              <w:t xml:space="preserve"> </w:t>
            </w:r>
            <w:hyperlink r:id="rId30" w:history="1">
              <w:r w:rsidR="00AB5706">
                <w:rPr>
                  <w:rStyle w:val="Hyperlink"/>
                </w:rPr>
                <w:t>services</w:t>
              </w:r>
            </w:hyperlink>
          </w:p>
          <w:p w:rsidR="008D35F3" w:rsidRDefault="008D35F3" w:rsidP="008D35F3">
            <w:pPr>
              <w:pStyle w:val="ListParagraph"/>
            </w:pPr>
          </w:p>
          <w:p w:rsidR="008D35F3" w:rsidRDefault="00963FA7" w:rsidP="008D35F3">
            <w:pPr>
              <w:pStyle w:val="ListParagraph"/>
              <w:numPr>
                <w:ilvl w:val="0"/>
                <w:numId w:val="11"/>
              </w:numPr>
              <w:autoSpaceDE w:val="0"/>
              <w:autoSpaceDN w:val="0"/>
              <w:adjustRightInd w:val="0"/>
            </w:pPr>
            <w:hyperlink r:id="rId31" w:history="1">
              <w:r w:rsidR="008D35F3">
                <w:rPr>
                  <w:rStyle w:val="Hyperlink"/>
                </w:rPr>
                <w:t>Active Oxfordshire</w:t>
              </w:r>
            </w:hyperlink>
          </w:p>
          <w:p w:rsidR="008D35F3" w:rsidRDefault="008D35F3" w:rsidP="008D35F3">
            <w:pPr>
              <w:pStyle w:val="ListParagraph"/>
            </w:pPr>
          </w:p>
          <w:p w:rsidR="008D35F3" w:rsidRPr="004913A6" w:rsidRDefault="008D35F3" w:rsidP="008D35F3">
            <w:pPr>
              <w:pStyle w:val="ListParagraph"/>
              <w:numPr>
                <w:ilvl w:val="0"/>
                <w:numId w:val="11"/>
              </w:numPr>
              <w:shd w:val="clear" w:color="auto" w:fill="E5B8B7" w:themeFill="accent2" w:themeFillTint="66"/>
              <w:autoSpaceDE w:val="0"/>
              <w:autoSpaceDN w:val="0"/>
              <w:adjustRightInd w:val="0"/>
              <w:rPr>
                <w:rFonts w:eastAsia="ArialMT"/>
              </w:rPr>
            </w:pPr>
            <w:r w:rsidRPr="008D35F3">
              <w:rPr>
                <w:color w:val="0B0C0C"/>
                <w:shd w:val="clear" w:color="auto" w:fill="E5B8B7" w:themeFill="accent2" w:themeFillTint="66"/>
              </w:rPr>
              <w:t>Further information and ideas can be found on either the </w:t>
            </w:r>
            <w:proofErr w:type="spellStart"/>
            <w:r w:rsidR="00963FA7">
              <w:fldChar w:fldCharType="begin"/>
            </w:r>
            <w:r w:rsidR="00963FA7">
              <w:instrText xml:space="preserve"> HYPERLINK "https://livewell.oxfordshire.gov.uk/" </w:instrText>
            </w:r>
            <w:r w:rsidR="00963FA7">
              <w:fldChar w:fldCharType="separate"/>
            </w:r>
            <w:r w:rsidRPr="008D35F3">
              <w:rPr>
                <w:rStyle w:val="Hyperlink"/>
                <w:color w:val="0B5EB1"/>
                <w:shd w:val="clear" w:color="auto" w:fill="E5B8B7" w:themeFill="accent2" w:themeFillTint="66"/>
              </w:rPr>
              <w:t>Livewell</w:t>
            </w:r>
            <w:proofErr w:type="spellEnd"/>
            <w:r w:rsidRPr="008D35F3">
              <w:rPr>
                <w:rStyle w:val="Hyperlink"/>
                <w:color w:val="0B5EB1"/>
                <w:shd w:val="clear" w:color="auto" w:fill="E5B8B7" w:themeFill="accent2" w:themeFillTint="66"/>
              </w:rPr>
              <w:t xml:space="preserve"> website</w:t>
            </w:r>
            <w:r w:rsidR="00963FA7">
              <w:rPr>
                <w:rStyle w:val="Hyperlink"/>
                <w:color w:val="0B5EB1"/>
                <w:shd w:val="clear" w:color="auto" w:fill="E5B8B7" w:themeFill="accent2" w:themeFillTint="66"/>
              </w:rPr>
              <w:fldChar w:fldCharType="end"/>
            </w:r>
            <w:r w:rsidRPr="008D35F3">
              <w:rPr>
                <w:color w:val="0B0C0C"/>
                <w:shd w:val="clear" w:color="auto" w:fill="E5B8B7" w:themeFill="accent2" w:themeFillTint="66"/>
              </w:rPr>
              <w:t> or the </w:t>
            </w:r>
            <w:hyperlink r:id="rId32" w:history="1">
              <w:r w:rsidRPr="008D35F3">
                <w:rPr>
                  <w:rStyle w:val="Hyperlink"/>
                  <w:color w:val="0B5EB1"/>
                  <w:shd w:val="clear" w:color="auto" w:fill="E5B8B7" w:themeFill="accent2" w:themeFillTint="66"/>
                </w:rPr>
                <w:t>Family Information Service</w:t>
              </w:r>
            </w:hyperlink>
            <w:r w:rsidRPr="004913A6">
              <w:rPr>
                <w:color w:val="0B0C0C"/>
                <w:shd w:val="clear" w:color="auto" w:fill="FFFFFF"/>
              </w:rPr>
              <w:t> </w:t>
            </w:r>
          </w:p>
          <w:p w:rsidR="008D35F3" w:rsidRPr="009E2DDA" w:rsidRDefault="008D35F3" w:rsidP="008D35F3">
            <w:pPr>
              <w:pStyle w:val="ListParagraph"/>
              <w:autoSpaceDE w:val="0"/>
              <w:autoSpaceDN w:val="0"/>
              <w:adjustRightInd w:val="0"/>
            </w:pPr>
          </w:p>
        </w:tc>
      </w:tr>
    </w:tbl>
    <w:p w:rsidR="00FD3A85" w:rsidRDefault="00FD3A85" w:rsidP="006722CE"/>
    <w:p w:rsidR="004913A6" w:rsidRDefault="004913A6">
      <w:r>
        <w:br w:type="page"/>
      </w:r>
    </w:p>
    <w:p w:rsidR="004913A6" w:rsidRDefault="004913A6" w:rsidP="006722CE">
      <w:pPr>
        <w:rPr>
          <w:b/>
          <w:bCs/>
        </w:rPr>
      </w:pPr>
    </w:p>
    <w:p w:rsidR="004913A6" w:rsidRPr="004913A6" w:rsidRDefault="004913A6" w:rsidP="006722CE">
      <w:pPr>
        <w:rPr>
          <w:b/>
          <w:bCs/>
        </w:rPr>
      </w:pPr>
      <w:r w:rsidRPr="004913A6">
        <w:rPr>
          <w:b/>
          <w:bCs/>
        </w:rPr>
        <w:t>APPENDIX 1</w:t>
      </w:r>
    </w:p>
    <w:p w:rsidR="004913A6" w:rsidRDefault="004913A6" w:rsidP="006722CE"/>
    <w:p w:rsidR="004913A6" w:rsidRPr="00F549CD" w:rsidRDefault="004913A6" w:rsidP="004913A6">
      <w:pPr>
        <w:rPr>
          <w:sz w:val="48"/>
          <w:szCs w:val="48"/>
        </w:rPr>
      </w:pPr>
      <w:bookmarkStart w:id="2" w:name="_Toc17195857"/>
      <w:r w:rsidRPr="00F549CD">
        <w:rPr>
          <w:sz w:val="48"/>
          <w:szCs w:val="48"/>
        </w:rPr>
        <w:t>Community Hub Emergency Relief Grants</w:t>
      </w:r>
    </w:p>
    <w:bookmarkEnd w:id="2"/>
    <w:p w:rsidR="004913A6" w:rsidRPr="00C914A0" w:rsidRDefault="004913A6" w:rsidP="004913A6"/>
    <w:p w:rsidR="004913A6" w:rsidRPr="004D64B7" w:rsidRDefault="004913A6" w:rsidP="004913A6">
      <w:pPr>
        <w:spacing w:after="240" w:line="264" w:lineRule="auto"/>
        <w:jc w:val="both"/>
        <w:rPr>
          <w:color w:val="000000" w:themeColor="text1"/>
        </w:rPr>
      </w:pPr>
      <w:proofErr w:type="gramStart"/>
      <w:r w:rsidRPr="004D64B7">
        <w:rPr>
          <w:color w:val="000000" w:themeColor="text1"/>
        </w:rPr>
        <w:t>The Community Hub Emergency Relief Grants scheme,</w:t>
      </w:r>
      <w:proofErr w:type="gramEnd"/>
      <w:r w:rsidRPr="004D64B7">
        <w:rPr>
          <w:color w:val="000000" w:themeColor="text1"/>
        </w:rPr>
        <w:t xml:space="preserve"> established by Oxfordshire’s six councils is designed to support emergency need for food and other essential supplies. It is administered by the city and district councils and city council.  </w:t>
      </w:r>
    </w:p>
    <w:p w:rsidR="004913A6" w:rsidRPr="004D64B7" w:rsidRDefault="004913A6" w:rsidP="004913A6">
      <w:pPr>
        <w:spacing w:after="240" w:line="264" w:lineRule="auto"/>
        <w:jc w:val="both"/>
        <w:rPr>
          <w:color w:val="000000" w:themeColor="text1"/>
        </w:rPr>
      </w:pPr>
      <w:r w:rsidRPr="004D64B7">
        <w:rPr>
          <w:color w:val="000000" w:themeColor="text1"/>
        </w:rPr>
        <w:t>The scheme is made up of two elements:</w:t>
      </w:r>
    </w:p>
    <w:p w:rsidR="004913A6" w:rsidRPr="004D64B7" w:rsidRDefault="004913A6" w:rsidP="004913A6">
      <w:pPr>
        <w:pStyle w:val="ListParagraph"/>
        <w:numPr>
          <w:ilvl w:val="0"/>
          <w:numId w:val="14"/>
        </w:numPr>
        <w:spacing w:after="240" w:line="264" w:lineRule="auto"/>
        <w:jc w:val="both"/>
        <w:rPr>
          <w:color w:val="000000" w:themeColor="text1"/>
        </w:rPr>
      </w:pPr>
      <w:r w:rsidRPr="004D64B7">
        <w:rPr>
          <w:color w:val="000000" w:themeColor="text1"/>
        </w:rPr>
        <w:t xml:space="preserve">A small-grants scheme </w:t>
      </w:r>
      <w:proofErr w:type="gramStart"/>
      <w:r w:rsidRPr="004D64B7">
        <w:rPr>
          <w:color w:val="000000" w:themeColor="text1"/>
        </w:rPr>
        <w:t>open</w:t>
      </w:r>
      <w:proofErr w:type="gramEnd"/>
      <w:r w:rsidRPr="004D64B7">
        <w:rPr>
          <w:color w:val="000000" w:themeColor="text1"/>
        </w:rPr>
        <w:t xml:space="preserve"> to local voluntary and community organisations tackling the economic impacts of COVID-19;</w:t>
      </w:r>
    </w:p>
    <w:p w:rsidR="004913A6" w:rsidRPr="004D64B7" w:rsidRDefault="004913A6" w:rsidP="004913A6">
      <w:pPr>
        <w:pStyle w:val="ListParagraph"/>
        <w:spacing w:after="240" w:line="264" w:lineRule="auto"/>
        <w:jc w:val="both"/>
        <w:rPr>
          <w:color w:val="000000" w:themeColor="text1"/>
        </w:rPr>
      </w:pPr>
    </w:p>
    <w:p w:rsidR="004913A6" w:rsidRPr="004D64B7" w:rsidRDefault="004913A6" w:rsidP="004913A6">
      <w:pPr>
        <w:pStyle w:val="ListParagraph"/>
        <w:numPr>
          <w:ilvl w:val="0"/>
          <w:numId w:val="14"/>
        </w:numPr>
        <w:spacing w:after="240" w:line="264" w:lineRule="auto"/>
        <w:jc w:val="both"/>
        <w:rPr>
          <w:lang w:eastAsia="en-GB"/>
        </w:rPr>
      </w:pPr>
      <w:r w:rsidRPr="004D64B7">
        <w:rPr>
          <w:color w:val="000000" w:themeColor="text1"/>
        </w:rPr>
        <w:t>Direct support for individuals in immediate and urgent need not met through other means.</w:t>
      </w:r>
    </w:p>
    <w:p w:rsidR="004913A6" w:rsidRDefault="004913A6" w:rsidP="004913A6">
      <w:pPr>
        <w:pStyle w:val="ListParagraph"/>
        <w:rPr>
          <w:lang w:eastAsia="en-GB"/>
        </w:rPr>
      </w:pPr>
    </w:p>
    <w:p w:rsidR="004913A6" w:rsidRPr="004D64B7" w:rsidRDefault="004913A6" w:rsidP="004913A6">
      <w:pPr>
        <w:spacing w:after="240" w:line="264" w:lineRule="auto"/>
        <w:jc w:val="both"/>
        <w:rPr>
          <w:lang w:eastAsia="en-GB"/>
        </w:rPr>
      </w:pPr>
      <w:r>
        <w:rPr>
          <w:lang w:eastAsia="en-GB"/>
        </w:rPr>
        <w:t xml:space="preserve">These notes deal with the individual scheme. </w:t>
      </w:r>
    </w:p>
    <w:p w:rsidR="004913A6" w:rsidRPr="00D81674" w:rsidRDefault="004913A6" w:rsidP="004913A6">
      <w:pPr>
        <w:pStyle w:val="NormalWeb"/>
        <w:spacing w:before="0" w:beforeAutospacing="0" w:after="240" w:afterAutospacing="0" w:line="264" w:lineRule="auto"/>
        <w:rPr>
          <w:rFonts w:ascii="Arial" w:hAnsi="Arial" w:cs="Arial"/>
          <w:color w:val="000000" w:themeColor="text1"/>
          <w:sz w:val="36"/>
          <w:szCs w:val="36"/>
        </w:rPr>
      </w:pPr>
      <w:r w:rsidRPr="00D81674">
        <w:rPr>
          <w:rFonts w:ascii="Arial" w:hAnsi="Arial" w:cs="Arial"/>
          <w:sz w:val="36"/>
          <w:szCs w:val="36"/>
        </w:rPr>
        <w:t>Individual Support</w:t>
      </w:r>
    </w:p>
    <w:p w:rsidR="004913A6" w:rsidRDefault="004913A6" w:rsidP="004913A6">
      <w:pPr>
        <w:pStyle w:val="NormalWeb"/>
        <w:spacing w:before="0" w:beforeAutospacing="0" w:after="240" w:afterAutospacing="0" w:line="264" w:lineRule="auto"/>
        <w:jc w:val="both"/>
        <w:rPr>
          <w:rFonts w:ascii="Arial" w:hAnsi="Arial" w:cs="Arial"/>
          <w:sz w:val="24"/>
          <w:szCs w:val="24"/>
        </w:rPr>
      </w:pPr>
      <w:r>
        <w:rPr>
          <w:rFonts w:ascii="Arial" w:hAnsi="Arial" w:cs="Arial"/>
          <w:color w:val="000000" w:themeColor="text1"/>
          <w:sz w:val="24"/>
          <w:szCs w:val="24"/>
          <w:lang w:eastAsia="en-US"/>
        </w:rPr>
        <w:t>Additional support is available through this scheme for those in urgent need</w:t>
      </w:r>
      <w:r w:rsidRPr="00C914A0">
        <w:rPr>
          <w:rFonts w:ascii="Arial" w:hAnsi="Arial" w:cs="Arial"/>
          <w:color w:val="000000" w:themeColor="text1"/>
          <w:sz w:val="24"/>
          <w:szCs w:val="24"/>
          <w:lang w:eastAsia="en-US"/>
        </w:rPr>
        <w:t xml:space="preserve">. </w:t>
      </w:r>
      <w:r w:rsidRPr="00145714">
        <w:rPr>
          <w:rFonts w:ascii="Arial" w:hAnsi="Arial" w:cs="Arial"/>
          <w:color w:val="000000" w:themeColor="text1"/>
          <w:sz w:val="24"/>
          <w:szCs w:val="24"/>
          <w:lang w:eastAsia="en-US"/>
        </w:rPr>
        <w:t>The funding is very limited and</w:t>
      </w:r>
      <w:r>
        <w:rPr>
          <w:rFonts w:ascii="Arial" w:hAnsi="Arial" w:cs="Arial"/>
          <w:color w:val="000000" w:themeColor="text1"/>
          <w:sz w:val="24"/>
          <w:szCs w:val="24"/>
          <w:lang w:eastAsia="en-US"/>
        </w:rPr>
        <w:t xml:space="preserve"> expected to be a one-off. Residents may be helped with vouchers, a cash payment or the goods they require.</w:t>
      </w:r>
      <w:r>
        <w:rPr>
          <w:rFonts w:ascii="Arial" w:hAnsi="Arial" w:cs="Arial"/>
        </w:rPr>
        <w:t xml:space="preserve"> </w:t>
      </w:r>
      <w:r w:rsidRPr="00F6521D">
        <w:rPr>
          <w:rFonts w:ascii="Arial" w:hAnsi="Arial" w:cs="Arial"/>
          <w:sz w:val="24"/>
          <w:szCs w:val="24"/>
        </w:rPr>
        <w:t xml:space="preserve">Councils are not undertaking widespread general public promotion at this stage – but </w:t>
      </w:r>
      <w:r>
        <w:rPr>
          <w:rFonts w:ascii="Arial" w:hAnsi="Arial" w:cs="Arial"/>
          <w:sz w:val="24"/>
          <w:szCs w:val="24"/>
        </w:rPr>
        <w:t xml:space="preserve">are initially ensuring </w:t>
      </w:r>
      <w:r w:rsidRPr="00F6521D">
        <w:rPr>
          <w:rFonts w:ascii="Arial" w:hAnsi="Arial" w:cs="Arial"/>
          <w:sz w:val="24"/>
          <w:szCs w:val="24"/>
        </w:rPr>
        <w:t>that referring organisations know this support is available. The sort of help people can expect to receive is buy food, toiletries or sanitary products</w:t>
      </w:r>
      <w:r>
        <w:rPr>
          <w:rFonts w:ascii="Arial" w:hAnsi="Arial" w:cs="Arial"/>
          <w:sz w:val="24"/>
          <w:szCs w:val="24"/>
        </w:rPr>
        <w:t>. We are also seeking to ensure that d</w:t>
      </w:r>
      <w:r w:rsidRPr="00F6521D">
        <w:rPr>
          <w:rFonts w:ascii="Arial" w:hAnsi="Arial" w:cs="Arial"/>
          <w:sz w:val="24"/>
          <w:szCs w:val="24"/>
        </w:rPr>
        <w:t xml:space="preserve">ebt advice </w:t>
      </w:r>
      <w:r>
        <w:rPr>
          <w:rFonts w:ascii="Arial" w:hAnsi="Arial" w:cs="Arial"/>
          <w:sz w:val="24"/>
          <w:szCs w:val="24"/>
        </w:rPr>
        <w:t>and advice on accessing other support is available alongside the immediate practical help needed.</w:t>
      </w:r>
      <w:r w:rsidRPr="00F6521D">
        <w:rPr>
          <w:rFonts w:ascii="Arial" w:hAnsi="Arial" w:cs="Arial"/>
          <w:sz w:val="24"/>
          <w:szCs w:val="24"/>
        </w:rPr>
        <w:t> </w:t>
      </w:r>
    </w:p>
    <w:p w:rsidR="004913A6" w:rsidRDefault="004913A6" w:rsidP="004913A6">
      <w:pPr>
        <w:pStyle w:val="NormalWeb"/>
        <w:spacing w:before="0" w:beforeAutospacing="0" w:after="240" w:afterAutospacing="0" w:line="264" w:lineRule="auto"/>
        <w:jc w:val="both"/>
        <w:rPr>
          <w:rFonts w:ascii="Arial" w:hAnsi="Arial" w:cs="Arial"/>
          <w:sz w:val="24"/>
          <w:szCs w:val="24"/>
        </w:rPr>
      </w:pPr>
      <w:r w:rsidRPr="00F6521D">
        <w:rPr>
          <w:rFonts w:ascii="Arial" w:hAnsi="Arial" w:cs="Arial"/>
          <w:sz w:val="24"/>
          <w:szCs w:val="24"/>
        </w:rPr>
        <w:t>Th</w:t>
      </w:r>
      <w:r>
        <w:rPr>
          <w:rFonts w:ascii="Arial" w:hAnsi="Arial" w:cs="Arial"/>
          <w:color w:val="000000" w:themeColor="text1"/>
          <w:sz w:val="24"/>
          <w:szCs w:val="24"/>
          <w:lang w:eastAsia="en-US"/>
        </w:rPr>
        <w:t xml:space="preserve">e City and District Councils  </w:t>
      </w:r>
      <w:r>
        <w:rPr>
          <w:rFonts w:ascii="Arial" w:hAnsi="Arial" w:cs="Arial"/>
          <w:sz w:val="24"/>
          <w:szCs w:val="24"/>
        </w:rPr>
        <w:t xml:space="preserve">are working closely with local information and advice centres and direct services to help to identify residents who might be struggling financially as a result of Covid-19, but you may come across an individual who would benefit from this support. </w:t>
      </w:r>
    </w:p>
    <w:p w:rsidR="004913A6" w:rsidRDefault="004913A6" w:rsidP="004913A6">
      <w:bookmarkStart w:id="3" w:name="_Hlk51250814"/>
      <w:r>
        <w:t>It is important we manage expectations on this fund as there are strict criteria that residents must meet to receive support, and residents should be aware that any support they receive is on an emergency basis while they work with relevant agencies which will help them with an ongoing package of help. The following script is suggested:</w:t>
      </w:r>
    </w:p>
    <w:p w:rsidR="004913A6" w:rsidRDefault="004913A6" w:rsidP="004913A6"/>
    <w:p w:rsidR="004913A6" w:rsidRPr="00F549CD" w:rsidRDefault="004913A6" w:rsidP="004913A6">
      <w:pPr>
        <w:pStyle w:val="NormalWeb"/>
        <w:spacing w:before="0" w:beforeAutospacing="0" w:after="240" w:afterAutospacing="0" w:line="264" w:lineRule="auto"/>
        <w:jc w:val="both"/>
        <w:rPr>
          <w:rFonts w:ascii="Arial" w:hAnsi="Arial" w:cs="Arial"/>
          <w:color w:val="000000" w:themeColor="text1"/>
          <w:sz w:val="24"/>
          <w:szCs w:val="24"/>
          <w:lang w:eastAsia="en-US"/>
        </w:rPr>
      </w:pPr>
      <w:r w:rsidRPr="00F549CD">
        <w:rPr>
          <w:rFonts w:ascii="Arial" w:hAnsi="Arial" w:cs="Arial"/>
          <w:color w:val="000000" w:themeColor="text1"/>
          <w:sz w:val="24"/>
          <w:szCs w:val="24"/>
          <w:lang w:eastAsia="en-US"/>
        </w:rPr>
        <w:t>“If you’re struggling financially because of the pandemic, it’s also worth contacting your local citizen’s information and advice centre</w:t>
      </w:r>
      <w:r>
        <w:rPr>
          <w:rFonts w:ascii="Arial" w:hAnsi="Arial" w:cs="Arial"/>
          <w:color w:val="000000" w:themeColor="text1"/>
          <w:sz w:val="24"/>
          <w:szCs w:val="24"/>
          <w:lang w:eastAsia="en-US"/>
        </w:rPr>
        <w:t>,</w:t>
      </w:r>
      <w:r w:rsidRPr="00F549CD">
        <w:rPr>
          <w:rFonts w:ascii="Arial" w:hAnsi="Arial" w:cs="Arial"/>
          <w:color w:val="000000" w:themeColor="text1"/>
          <w:sz w:val="24"/>
          <w:szCs w:val="24"/>
          <w:lang w:eastAsia="en-US"/>
        </w:rPr>
        <w:t xml:space="preserve"> or for Oxford residents, the City Council</w:t>
      </w:r>
      <w:r>
        <w:rPr>
          <w:rFonts w:ascii="Arial" w:hAnsi="Arial" w:cs="Arial"/>
          <w:color w:val="000000" w:themeColor="text1"/>
          <w:sz w:val="24"/>
          <w:szCs w:val="24"/>
          <w:lang w:eastAsia="en-US"/>
        </w:rPr>
        <w:t>,</w:t>
      </w:r>
      <w:r w:rsidRPr="00F549CD">
        <w:rPr>
          <w:rFonts w:ascii="Arial" w:hAnsi="Arial" w:cs="Arial"/>
          <w:color w:val="000000" w:themeColor="text1"/>
          <w:sz w:val="24"/>
          <w:szCs w:val="24"/>
          <w:lang w:eastAsia="en-US"/>
        </w:rPr>
        <w:t xml:space="preserve"> who can tell you about other emergency support that may available and help advise you on options for longer-term support.”</w:t>
      </w:r>
    </w:p>
    <w:bookmarkEnd w:id="3"/>
    <w:p w:rsidR="004913A6" w:rsidRDefault="004913A6" w:rsidP="004913A6">
      <w:pPr>
        <w:pStyle w:val="NormalWeb"/>
        <w:spacing w:before="0" w:beforeAutospacing="0" w:after="240" w:afterAutospacing="0" w:line="264" w:lineRule="auto"/>
        <w:jc w:val="both"/>
        <w:rPr>
          <w:rFonts w:ascii="Arial" w:hAnsi="Arial" w:cs="Arial"/>
          <w:sz w:val="24"/>
          <w:szCs w:val="24"/>
        </w:rPr>
      </w:pPr>
      <w:r>
        <w:rPr>
          <w:rFonts w:ascii="Arial" w:hAnsi="Arial" w:cs="Arial"/>
          <w:sz w:val="24"/>
          <w:szCs w:val="24"/>
        </w:rPr>
        <w:t>Contact details are set out below. Referrals from agencies and VCS organisations with already recognised assessment processes will be fast tracked.</w:t>
      </w:r>
    </w:p>
    <w:p w:rsidR="004913A6" w:rsidRDefault="004913A6" w:rsidP="004913A6">
      <w:pPr>
        <w:pStyle w:val="ListParagraph"/>
        <w:numPr>
          <w:ilvl w:val="0"/>
          <w:numId w:val="13"/>
        </w:numPr>
        <w:spacing w:line="276" w:lineRule="auto"/>
      </w:pPr>
      <w:r>
        <w:rPr>
          <w:b/>
          <w:bCs/>
        </w:rPr>
        <w:t>In Cherwell District</w:t>
      </w:r>
      <w:r>
        <w:t xml:space="preserve"> – Please refer to Citizens Advice North Oxfordshire (CANO), who will apply appropriate checks to determine eligibility to receive support. </w:t>
      </w:r>
    </w:p>
    <w:p w:rsidR="004913A6" w:rsidRDefault="004913A6" w:rsidP="004913A6">
      <w:pPr>
        <w:pStyle w:val="ListParagraph"/>
      </w:pPr>
    </w:p>
    <w:p w:rsidR="004913A6" w:rsidRDefault="004913A6" w:rsidP="004913A6">
      <w:pPr>
        <w:pStyle w:val="ListParagraph"/>
      </w:pPr>
      <w:r>
        <w:t xml:space="preserve">Clients can self-refer by emailing </w:t>
      </w:r>
      <w:hyperlink r:id="rId33" w:history="1">
        <w:r>
          <w:rPr>
            <w:rStyle w:val="Hyperlink"/>
          </w:rPr>
          <w:t>advice@cano.org.uk</w:t>
        </w:r>
      </w:hyperlink>
      <w:r>
        <w:t xml:space="preserve"> or by calling:</w:t>
      </w:r>
    </w:p>
    <w:p w:rsidR="004913A6" w:rsidRDefault="004913A6" w:rsidP="004913A6">
      <w:pPr>
        <w:pStyle w:val="ListParagraph"/>
      </w:pPr>
      <w:r>
        <w:t>Banbury -    01295 221448</w:t>
      </w:r>
    </w:p>
    <w:p w:rsidR="004913A6" w:rsidRDefault="004913A6" w:rsidP="004913A6">
      <w:pPr>
        <w:pStyle w:val="ListParagraph"/>
      </w:pPr>
      <w:r>
        <w:t>Bicester -     01869 321806</w:t>
      </w:r>
    </w:p>
    <w:p w:rsidR="004913A6" w:rsidRDefault="004913A6" w:rsidP="004913A6">
      <w:pPr>
        <w:pStyle w:val="ListParagraph"/>
      </w:pPr>
      <w:r>
        <w:t xml:space="preserve">Kidlington </w:t>
      </w:r>
      <w:proofErr w:type="gramStart"/>
      <w:r>
        <w:t>-  01865</w:t>
      </w:r>
      <w:proofErr w:type="gramEnd"/>
      <w:r>
        <w:t xml:space="preserve"> 955919</w:t>
      </w:r>
    </w:p>
    <w:p w:rsidR="004913A6" w:rsidRDefault="004913A6" w:rsidP="004913A6">
      <w:pPr>
        <w:pStyle w:val="ListParagraph"/>
      </w:pPr>
    </w:p>
    <w:p w:rsidR="004913A6" w:rsidRDefault="004913A6" w:rsidP="004913A6">
      <w:pPr>
        <w:pStyle w:val="ListParagraph"/>
      </w:pPr>
      <w:r>
        <w:t xml:space="preserve">Agencies with recognised processes can refer clients direct, via the secure </w:t>
      </w:r>
      <w:hyperlink r:id="rId34" w:history="1">
        <w:r>
          <w:rPr>
            <w:rStyle w:val="Hyperlink"/>
          </w:rPr>
          <w:t>Referral Portal</w:t>
        </w:r>
      </w:hyperlink>
      <w:r>
        <w:t xml:space="preserve">.  Agencies which are not CANO referring partners but would like to be, please email </w:t>
      </w:r>
      <w:hyperlink r:id="rId35" w:history="1">
        <w:r>
          <w:rPr>
            <w:rStyle w:val="Hyperlink"/>
          </w:rPr>
          <w:t>info@cano.org.uk</w:t>
        </w:r>
      </w:hyperlink>
    </w:p>
    <w:p w:rsidR="004913A6" w:rsidRDefault="004913A6" w:rsidP="004913A6">
      <w:pPr>
        <w:pStyle w:val="ListParagraph"/>
      </w:pPr>
    </w:p>
    <w:p w:rsidR="004913A6" w:rsidRDefault="004913A6" w:rsidP="004913A6">
      <w:pPr>
        <w:pStyle w:val="NormalWeb"/>
        <w:numPr>
          <w:ilvl w:val="0"/>
          <w:numId w:val="13"/>
        </w:numPr>
        <w:spacing w:before="0" w:beforeAutospacing="0" w:after="240" w:afterAutospacing="0" w:line="264" w:lineRule="auto"/>
        <w:jc w:val="both"/>
        <w:rPr>
          <w:rFonts w:ascii="Arial" w:hAnsi="Arial" w:cs="Arial"/>
          <w:sz w:val="24"/>
          <w:szCs w:val="24"/>
        </w:rPr>
      </w:pPr>
      <w:r w:rsidRPr="004913A6">
        <w:rPr>
          <w:rFonts w:ascii="Arial" w:hAnsi="Arial" w:cs="Arial"/>
          <w:b/>
          <w:bCs/>
          <w:sz w:val="24"/>
          <w:szCs w:val="24"/>
        </w:rPr>
        <w:t>In South Oxfordshire</w:t>
      </w:r>
      <w:r>
        <w:rPr>
          <w:rFonts w:ascii="Arial" w:hAnsi="Arial" w:cs="Arial"/>
          <w:sz w:val="24"/>
          <w:szCs w:val="24"/>
        </w:rPr>
        <w:t xml:space="preserve"> Contact please refer to Citizens Advice South and Vale on 0300 3309042 who will conduct interviews and carry out tests to determine eligibility and offer an appropriate package of support</w:t>
      </w:r>
    </w:p>
    <w:p w:rsidR="004913A6" w:rsidRPr="00C7633E" w:rsidRDefault="004913A6" w:rsidP="004913A6">
      <w:pPr>
        <w:pStyle w:val="NormalWeb"/>
        <w:numPr>
          <w:ilvl w:val="0"/>
          <w:numId w:val="13"/>
        </w:numPr>
        <w:spacing w:before="0" w:beforeAutospacing="0" w:after="240" w:afterAutospacing="0" w:line="264" w:lineRule="auto"/>
        <w:jc w:val="both"/>
        <w:rPr>
          <w:rFonts w:ascii="Arial" w:hAnsi="Arial" w:cs="Arial"/>
          <w:sz w:val="24"/>
          <w:szCs w:val="24"/>
        </w:rPr>
      </w:pPr>
      <w:r w:rsidRPr="004913A6">
        <w:rPr>
          <w:rFonts w:ascii="Arial" w:hAnsi="Arial" w:cs="Arial"/>
          <w:b/>
          <w:bCs/>
          <w:sz w:val="24"/>
          <w:szCs w:val="24"/>
        </w:rPr>
        <w:t>In Vale of White Horse</w:t>
      </w:r>
      <w:r w:rsidRPr="00C7633E">
        <w:rPr>
          <w:rFonts w:ascii="Arial" w:hAnsi="Arial" w:cs="Arial"/>
          <w:sz w:val="24"/>
          <w:szCs w:val="24"/>
        </w:rPr>
        <w:t xml:space="preserve"> please refer to Citizens Advice South and Vale on  0300 3309042 or to Wantage Independent Advice Centre on </w:t>
      </w:r>
      <w:r w:rsidRPr="00C7633E">
        <w:rPr>
          <w:rStyle w:val="normaltextrun"/>
          <w:rFonts w:ascii="Arial" w:hAnsi="Arial" w:cs="Arial"/>
          <w:sz w:val="24"/>
          <w:szCs w:val="24"/>
        </w:rPr>
        <w:t>01235 765348 or by emailing </w:t>
      </w:r>
      <w:hyperlink r:id="rId36" w:tgtFrame="_blank" w:history="1">
        <w:r w:rsidRPr="00C7633E">
          <w:rPr>
            <w:rStyle w:val="normaltextrun"/>
            <w:rFonts w:ascii="Arial" w:hAnsi="Arial" w:cs="Arial"/>
            <w:sz w:val="24"/>
            <w:szCs w:val="24"/>
          </w:rPr>
          <w:t>help@wantageadvice.org.uk</w:t>
        </w:r>
      </w:hyperlink>
      <w:r w:rsidRPr="00C7633E">
        <w:rPr>
          <w:rStyle w:val="normaltextrun"/>
          <w:rFonts w:ascii="Arial" w:hAnsi="Arial" w:cs="Arial"/>
          <w:sz w:val="24"/>
          <w:szCs w:val="24"/>
        </w:rPr>
        <w:t>. Both advice centres will conduct interviews and carry out the tests to determine eligibility and offer an appropriate package of support</w:t>
      </w:r>
    </w:p>
    <w:p w:rsidR="004913A6" w:rsidRPr="007E4065" w:rsidRDefault="004913A6" w:rsidP="004913A6">
      <w:pPr>
        <w:pStyle w:val="NormalWeb"/>
        <w:numPr>
          <w:ilvl w:val="0"/>
          <w:numId w:val="13"/>
        </w:numPr>
        <w:spacing w:before="0" w:beforeAutospacing="0" w:after="240" w:afterAutospacing="0" w:line="264" w:lineRule="auto"/>
        <w:jc w:val="both"/>
        <w:rPr>
          <w:rFonts w:ascii="Arial" w:hAnsi="Arial" w:cs="Arial"/>
          <w:sz w:val="24"/>
          <w:szCs w:val="24"/>
        </w:rPr>
      </w:pPr>
      <w:r>
        <w:rPr>
          <w:rFonts w:ascii="Arial" w:hAnsi="Arial" w:cs="Arial"/>
          <w:sz w:val="24"/>
          <w:szCs w:val="24"/>
        </w:rPr>
        <w:t xml:space="preserve">Residents in </w:t>
      </w:r>
      <w:r w:rsidRPr="004913A6">
        <w:rPr>
          <w:rFonts w:ascii="Arial" w:hAnsi="Arial" w:cs="Arial"/>
          <w:b/>
          <w:bCs/>
          <w:sz w:val="24"/>
          <w:szCs w:val="24"/>
        </w:rPr>
        <w:t>Oxford City</w:t>
      </w:r>
      <w:r>
        <w:rPr>
          <w:rFonts w:ascii="Arial" w:hAnsi="Arial" w:cs="Arial"/>
          <w:sz w:val="24"/>
          <w:szCs w:val="24"/>
        </w:rPr>
        <w:t xml:space="preserve"> should be referred to the City Council community hub call centre which is contactable on: </w:t>
      </w:r>
      <w:r w:rsidRPr="007E4065">
        <w:rPr>
          <w:rFonts w:ascii="Arial" w:hAnsi="Arial" w:cs="Arial"/>
          <w:sz w:val="24"/>
          <w:szCs w:val="24"/>
        </w:rPr>
        <w:t>01865 249 811</w:t>
      </w:r>
    </w:p>
    <w:p w:rsidR="004913A6" w:rsidRPr="00F6521D" w:rsidRDefault="004913A6" w:rsidP="004913A6">
      <w:pPr>
        <w:pStyle w:val="ListParagraph"/>
        <w:numPr>
          <w:ilvl w:val="0"/>
          <w:numId w:val="13"/>
        </w:numPr>
        <w:spacing w:line="276" w:lineRule="auto"/>
      </w:pPr>
      <w:r w:rsidRPr="004913A6">
        <w:rPr>
          <w:b/>
          <w:bCs/>
        </w:rPr>
        <w:t>In West Oxfordshire</w:t>
      </w:r>
      <w:r w:rsidRPr="00F6521D">
        <w:t xml:space="preserve"> please refer to Citizens Advice West Oxfordshire –  by email </w:t>
      </w:r>
      <w:hyperlink r:id="rId37" w:history="1">
        <w:r w:rsidRPr="00F6521D">
          <w:t>info@citizensadvicewestoxon.org.uk</w:t>
        </w:r>
      </w:hyperlink>
      <w:r w:rsidRPr="00F6521D">
        <w:t xml:space="preserve"> or call 01993 892057. CAWO will apply appropriate checks to determine eligibility to receive support</w:t>
      </w:r>
    </w:p>
    <w:p w:rsidR="004913A6" w:rsidRDefault="004913A6" w:rsidP="004913A6">
      <w:pPr>
        <w:pStyle w:val="NormalWeb"/>
        <w:spacing w:before="0" w:beforeAutospacing="0" w:after="240" w:afterAutospacing="0" w:line="264" w:lineRule="auto"/>
        <w:jc w:val="both"/>
        <w:rPr>
          <w:rFonts w:ascii="Arial" w:hAnsi="Arial" w:cs="Arial"/>
          <w:i/>
          <w:iCs/>
          <w:sz w:val="24"/>
          <w:szCs w:val="24"/>
        </w:rPr>
      </w:pPr>
    </w:p>
    <w:p w:rsidR="004913A6" w:rsidRPr="00F6521D" w:rsidRDefault="004913A6" w:rsidP="004913A6">
      <w:pPr>
        <w:spacing w:after="240" w:line="264" w:lineRule="auto"/>
        <w:jc w:val="both"/>
        <w:rPr>
          <w:color w:val="000000" w:themeColor="text1"/>
        </w:rPr>
      </w:pPr>
      <w:r w:rsidRPr="00F6521D">
        <w:rPr>
          <w:color w:val="000000" w:themeColor="text1"/>
        </w:rPr>
        <w:t xml:space="preserve">This </w:t>
      </w:r>
      <w:r>
        <w:rPr>
          <w:color w:val="000000" w:themeColor="text1"/>
        </w:rPr>
        <w:t xml:space="preserve">funding is separate to the £500 Test and Trace Support Payment. </w:t>
      </w:r>
    </w:p>
    <w:p w:rsidR="004913A6" w:rsidRPr="00504E43" w:rsidRDefault="004913A6" w:rsidP="006722CE"/>
    <w:sectPr w:rsidR="004913A6" w:rsidRPr="00504E43" w:rsidSect="006722CE">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FA7" w:rsidRDefault="00963FA7" w:rsidP="00173E58">
      <w:r>
        <w:separator/>
      </w:r>
    </w:p>
  </w:endnote>
  <w:endnote w:type="continuationSeparator" w:id="0">
    <w:p w:rsidR="00963FA7" w:rsidRDefault="00963FA7" w:rsidP="001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auto"/>
    <w:pitch w:val="default"/>
  </w:font>
  <w:font w:name="ArialMT">
    <w:altName w:val="Arial"/>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91158"/>
      <w:docPartObj>
        <w:docPartGallery w:val="Page Numbers (Bottom of Page)"/>
        <w:docPartUnique/>
      </w:docPartObj>
    </w:sdtPr>
    <w:sdtEndPr>
      <w:rPr>
        <w:noProof/>
        <w:sz w:val="20"/>
        <w:szCs w:val="20"/>
      </w:rPr>
    </w:sdtEndPr>
    <w:sdtContent>
      <w:p w:rsidR="00173E58" w:rsidRPr="00173E58" w:rsidRDefault="00173E58">
        <w:pPr>
          <w:pStyle w:val="Footer"/>
          <w:rPr>
            <w:sz w:val="20"/>
            <w:szCs w:val="20"/>
          </w:rPr>
        </w:pPr>
        <w:r w:rsidRPr="00173E58">
          <w:rPr>
            <w:sz w:val="20"/>
            <w:szCs w:val="20"/>
          </w:rPr>
          <w:fldChar w:fldCharType="begin"/>
        </w:r>
        <w:r w:rsidRPr="00173E58">
          <w:rPr>
            <w:sz w:val="20"/>
            <w:szCs w:val="20"/>
          </w:rPr>
          <w:instrText xml:space="preserve"> PAGE   \* MERGEFORMAT </w:instrText>
        </w:r>
        <w:r w:rsidRPr="00173E58">
          <w:rPr>
            <w:sz w:val="20"/>
            <w:szCs w:val="20"/>
          </w:rPr>
          <w:fldChar w:fldCharType="separate"/>
        </w:r>
        <w:r w:rsidRPr="00173E58">
          <w:rPr>
            <w:noProof/>
            <w:sz w:val="20"/>
            <w:szCs w:val="20"/>
          </w:rPr>
          <w:t>2</w:t>
        </w:r>
        <w:r w:rsidRPr="00173E58">
          <w:rPr>
            <w:noProof/>
            <w:sz w:val="20"/>
            <w:szCs w:val="20"/>
          </w:rPr>
          <w:fldChar w:fldCharType="end"/>
        </w:r>
      </w:p>
    </w:sdtContent>
  </w:sdt>
  <w:p w:rsidR="00173E58" w:rsidRDefault="0017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FA7" w:rsidRDefault="00963FA7" w:rsidP="00173E58">
      <w:r>
        <w:separator/>
      </w:r>
    </w:p>
  </w:footnote>
  <w:footnote w:type="continuationSeparator" w:id="0">
    <w:p w:rsidR="00963FA7" w:rsidRDefault="00963FA7" w:rsidP="0017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3" w:rsidRPr="00230B33" w:rsidRDefault="00230B33" w:rsidP="00230B33">
    <w:pPr>
      <w:pStyle w:val="Header"/>
      <w:jc w:val="right"/>
      <w:rPr>
        <w:b/>
        <w:bCs/>
      </w:rPr>
    </w:pPr>
    <w:r w:rsidRPr="00230B33">
      <w:rPr>
        <w:b/>
        <w:bCs/>
      </w:rPr>
      <w:t>INTERNAL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E4F"/>
    <w:multiLevelType w:val="hybridMultilevel"/>
    <w:tmpl w:val="FC42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F8B"/>
    <w:multiLevelType w:val="hybridMultilevel"/>
    <w:tmpl w:val="4106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855D3"/>
    <w:multiLevelType w:val="hybridMultilevel"/>
    <w:tmpl w:val="9C1E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C7732"/>
    <w:multiLevelType w:val="hybridMultilevel"/>
    <w:tmpl w:val="39AC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664B0"/>
    <w:multiLevelType w:val="hybridMultilevel"/>
    <w:tmpl w:val="EA2EA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81C4C19"/>
    <w:multiLevelType w:val="hybridMultilevel"/>
    <w:tmpl w:val="3772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8272A"/>
    <w:multiLevelType w:val="hybridMultilevel"/>
    <w:tmpl w:val="548E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747B2"/>
    <w:multiLevelType w:val="hybridMultilevel"/>
    <w:tmpl w:val="EF5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D33B2"/>
    <w:multiLevelType w:val="hybridMultilevel"/>
    <w:tmpl w:val="4B6C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801B0"/>
    <w:multiLevelType w:val="hybridMultilevel"/>
    <w:tmpl w:val="E18E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9345B"/>
    <w:multiLevelType w:val="hybridMultilevel"/>
    <w:tmpl w:val="8AB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95A27"/>
    <w:multiLevelType w:val="hybridMultilevel"/>
    <w:tmpl w:val="BF1A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6091B"/>
    <w:multiLevelType w:val="hybridMultilevel"/>
    <w:tmpl w:val="A63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47995"/>
    <w:multiLevelType w:val="hybridMultilevel"/>
    <w:tmpl w:val="BBB6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6"/>
  </w:num>
  <w:num w:numId="5">
    <w:abstractNumId w:val="4"/>
  </w:num>
  <w:num w:numId="6">
    <w:abstractNumId w:val="1"/>
  </w:num>
  <w:num w:numId="7">
    <w:abstractNumId w:val="3"/>
  </w:num>
  <w:num w:numId="8">
    <w:abstractNumId w:val="2"/>
  </w:num>
  <w:num w:numId="9">
    <w:abstractNumId w:val="10"/>
  </w:num>
  <w:num w:numId="10">
    <w:abstractNumId w:val="9"/>
  </w:num>
  <w:num w:numId="11">
    <w:abstractNumId w:val="0"/>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CE"/>
    <w:rsid w:val="000B4310"/>
    <w:rsid w:val="0012785C"/>
    <w:rsid w:val="00150458"/>
    <w:rsid w:val="00173E58"/>
    <w:rsid w:val="001C4EF2"/>
    <w:rsid w:val="00230B33"/>
    <w:rsid w:val="00272D70"/>
    <w:rsid w:val="002E452C"/>
    <w:rsid w:val="00322D80"/>
    <w:rsid w:val="003638C7"/>
    <w:rsid w:val="004000D7"/>
    <w:rsid w:val="00402F01"/>
    <w:rsid w:val="004913A6"/>
    <w:rsid w:val="00504E43"/>
    <w:rsid w:val="0055635B"/>
    <w:rsid w:val="00632820"/>
    <w:rsid w:val="006722CE"/>
    <w:rsid w:val="0076597D"/>
    <w:rsid w:val="007767D4"/>
    <w:rsid w:val="007908F4"/>
    <w:rsid w:val="007A6AB0"/>
    <w:rsid w:val="008D35F3"/>
    <w:rsid w:val="00963FA7"/>
    <w:rsid w:val="009A3656"/>
    <w:rsid w:val="009E2DDA"/>
    <w:rsid w:val="00A2146D"/>
    <w:rsid w:val="00AB5706"/>
    <w:rsid w:val="00B50DED"/>
    <w:rsid w:val="00B618E8"/>
    <w:rsid w:val="00CB6843"/>
    <w:rsid w:val="00CC4369"/>
    <w:rsid w:val="00CE241B"/>
    <w:rsid w:val="00D47B30"/>
    <w:rsid w:val="00E0464D"/>
    <w:rsid w:val="00E127FA"/>
    <w:rsid w:val="00E60E7B"/>
    <w:rsid w:val="00EB52C1"/>
    <w:rsid w:val="00F471B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4C7B"/>
  <w15:chartTrackingRefBased/>
  <w15:docId w15:val="{CA995726-42BB-43BE-9D07-F6321169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67D4"/>
    <w:pPr>
      <w:ind w:left="720"/>
      <w:contextualSpacing/>
    </w:pPr>
  </w:style>
  <w:style w:type="paragraph" w:styleId="Header">
    <w:name w:val="header"/>
    <w:basedOn w:val="Normal"/>
    <w:link w:val="HeaderChar"/>
    <w:uiPriority w:val="99"/>
    <w:unhideWhenUsed/>
    <w:rsid w:val="00173E58"/>
    <w:pPr>
      <w:tabs>
        <w:tab w:val="center" w:pos="4513"/>
        <w:tab w:val="right" w:pos="9026"/>
      </w:tabs>
    </w:pPr>
  </w:style>
  <w:style w:type="character" w:customStyle="1" w:styleId="HeaderChar">
    <w:name w:val="Header Char"/>
    <w:basedOn w:val="DefaultParagraphFont"/>
    <w:link w:val="Header"/>
    <w:uiPriority w:val="99"/>
    <w:rsid w:val="00173E58"/>
  </w:style>
  <w:style w:type="paragraph" w:styleId="Footer">
    <w:name w:val="footer"/>
    <w:basedOn w:val="Normal"/>
    <w:link w:val="FooterChar"/>
    <w:uiPriority w:val="99"/>
    <w:unhideWhenUsed/>
    <w:rsid w:val="00173E58"/>
    <w:pPr>
      <w:tabs>
        <w:tab w:val="center" w:pos="4513"/>
        <w:tab w:val="right" w:pos="9026"/>
      </w:tabs>
    </w:pPr>
  </w:style>
  <w:style w:type="character" w:customStyle="1" w:styleId="FooterChar">
    <w:name w:val="Footer Char"/>
    <w:basedOn w:val="DefaultParagraphFont"/>
    <w:link w:val="Footer"/>
    <w:uiPriority w:val="99"/>
    <w:rsid w:val="00173E58"/>
  </w:style>
  <w:style w:type="character" w:styleId="Hyperlink">
    <w:name w:val="Hyperlink"/>
    <w:basedOn w:val="DefaultParagraphFont"/>
    <w:uiPriority w:val="99"/>
    <w:unhideWhenUsed/>
    <w:rsid w:val="00230B33"/>
    <w:rPr>
      <w:color w:val="0000FF" w:themeColor="hyperlink"/>
      <w:u w:val="single"/>
    </w:rPr>
  </w:style>
  <w:style w:type="character" w:styleId="UnresolvedMention">
    <w:name w:val="Unresolved Mention"/>
    <w:basedOn w:val="DefaultParagraphFont"/>
    <w:uiPriority w:val="99"/>
    <w:semiHidden/>
    <w:unhideWhenUsed/>
    <w:rsid w:val="00230B33"/>
    <w:rPr>
      <w:color w:val="605E5C"/>
      <w:shd w:val="clear" w:color="auto" w:fill="E1DFDD"/>
    </w:rPr>
  </w:style>
  <w:style w:type="character" w:customStyle="1" w:styleId="ListParagraphChar">
    <w:name w:val="List Paragraph Char"/>
    <w:basedOn w:val="DefaultParagraphFont"/>
    <w:link w:val="ListParagraph"/>
    <w:uiPriority w:val="34"/>
    <w:rsid w:val="004913A6"/>
  </w:style>
  <w:style w:type="paragraph" w:styleId="NormalWeb">
    <w:name w:val="Normal (Web)"/>
    <w:basedOn w:val="Normal"/>
    <w:uiPriority w:val="99"/>
    <w:unhideWhenUsed/>
    <w:rsid w:val="004913A6"/>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4913A6"/>
  </w:style>
  <w:style w:type="character" w:styleId="FollowedHyperlink">
    <w:name w:val="FollowedHyperlink"/>
    <w:basedOn w:val="DefaultParagraphFont"/>
    <w:uiPriority w:val="99"/>
    <w:semiHidden/>
    <w:unhideWhenUsed/>
    <w:rsid w:val="00AB5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hsvolunteerresponders.org.uk/services" TargetMode="External"/><Relationship Id="rId18" Type="http://schemas.openxmlformats.org/officeDocument/2006/relationships/hyperlink" Target="https://www.oxfordshire.gov.uk/council/about-your-council/government-oxfordshire/district-councils" TargetMode="External"/><Relationship Id="rId26" Type="http://schemas.openxmlformats.org/officeDocument/2006/relationships/hyperlink" Target="https://www.ageuk.org.uk/oxfordshire/our-services/phone-friend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oodfoodoxford.org/website" TargetMode="External"/><Relationship Id="rId34" Type="http://schemas.openxmlformats.org/officeDocument/2006/relationships/hyperlink" Target="https://sites.google.com/cano.org.uk/citizensadvicenosn/refer-a-client/hardship-fund" TargetMode="External"/><Relationship Id="rId7" Type="http://schemas.openxmlformats.org/officeDocument/2006/relationships/webSettings" Target="webSettings.xml"/><Relationship Id="rId12" Type="http://schemas.openxmlformats.org/officeDocument/2006/relationships/hyperlink" Target="https://www.oxfordshireallin.org/" TargetMode="External"/><Relationship Id="rId17" Type="http://schemas.openxmlformats.org/officeDocument/2006/relationships/hyperlink" Target="https://www.oxfordshire.gov.uk/council/about-your-council/government-oxfordshire/district-councils" TargetMode="External"/><Relationship Id="rId25" Type="http://schemas.openxmlformats.org/officeDocument/2006/relationships/hyperlink" Target="https://www.oxfordhub.org/phone-links" TargetMode="External"/><Relationship Id="rId33" Type="http://schemas.openxmlformats.org/officeDocument/2006/relationships/hyperlink" Target="mailto:advice@cano.org.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news/new-package-to-support-and-enforce-self-isolation" TargetMode="External"/><Relationship Id="rId20" Type="http://schemas.openxmlformats.org/officeDocument/2006/relationships/hyperlink" Target="https://www.gov.uk/coronavirus/worker-support" TargetMode="External"/><Relationship Id="rId29" Type="http://schemas.openxmlformats.org/officeDocument/2006/relationships/hyperlink" Target="https://www.oxfordshiremind.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hub.org/oxford-together" TargetMode="External"/><Relationship Id="rId24" Type="http://schemas.openxmlformats.org/officeDocument/2006/relationships/hyperlink" Target="https://www.oxfordshireallin.org/" TargetMode="External"/><Relationship Id="rId32" Type="http://schemas.openxmlformats.org/officeDocument/2006/relationships/hyperlink" Target="https://fisd.oxfordshire.gov.uk/kb5/oxfordshire/directory/home.page" TargetMode="External"/><Relationship Id="rId37" Type="http://schemas.openxmlformats.org/officeDocument/2006/relationships/hyperlink" Target="mailto:info@citizensadvicewestoxon.org.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hsvolunteerresponders.org.uk/services" TargetMode="External"/><Relationship Id="rId23" Type="http://schemas.openxmlformats.org/officeDocument/2006/relationships/hyperlink" Target="https://www.healthystart.nhs.uk/" TargetMode="External"/><Relationship Id="rId28" Type="http://schemas.openxmlformats.org/officeDocument/2006/relationships/hyperlink" Target="https://www.mentalhealth.org.uk/your-mental-health" TargetMode="External"/><Relationship Id="rId36" Type="http://schemas.openxmlformats.org/officeDocument/2006/relationships/hyperlink" Target="mailto:help@wantageadvice.org.uk" TargetMode="External"/><Relationship Id="rId10" Type="http://schemas.openxmlformats.org/officeDocument/2006/relationships/hyperlink" Target="https://www.oxfordshire.gov.uk/council/about-your-council/government-oxfordshire/district-councils" TargetMode="External"/><Relationship Id="rId19" Type="http://schemas.openxmlformats.org/officeDocument/2006/relationships/hyperlink" Target="https://goodfoodoxford.org/website" TargetMode="External"/><Relationship Id="rId31" Type="http://schemas.openxmlformats.org/officeDocument/2006/relationships/hyperlink" Target="https://www.activeoxford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hire.gov.uk/council/about-your-council/government-oxfordshire/district-councils" TargetMode="External"/><Relationship Id="rId22" Type="http://schemas.openxmlformats.org/officeDocument/2006/relationships/hyperlink" Target="http://www.bhbh.org.uk/" TargetMode="External"/><Relationship Id="rId27" Type="http://schemas.openxmlformats.org/officeDocument/2006/relationships/hyperlink" Target="https://www.oxford.gov.uk/goactiveoutdoors" TargetMode="External"/><Relationship Id="rId30" Type="http://schemas.openxmlformats.org/officeDocument/2006/relationships/hyperlink" Target="https://www.ageuk.org.uk/oxfordshire/our-services/" TargetMode="External"/><Relationship Id="rId35" Type="http://schemas.openxmlformats.org/officeDocument/2006/relationships/hyperlink" Target="mailto:info@can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7519850FCE64B9F0BF63E888E01B8" ma:contentTypeVersion="13" ma:contentTypeDescription="Create a new document." ma:contentTypeScope="" ma:versionID="8818bb4843de8265e876891ba8b9b2b3">
  <xsd:schema xmlns:xsd="http://www.w3.org/2001/XMLSchema" xmlns:xs="http://www.w3.org/2001/XMLSchema" xmlns:p="http://schemas.microsoft.com/office/2006/metadata/properties" xmlns:ns3="13e1ea61-cc86-44e7-a0b2-5635a96095c7" xmlns:ns4="c6ac2540-2fa2-450d-8c44-ae77bbb9e299" targetNamespace="http://schemas.microsoft.com/office/2006/metadata/properties" ma:root="true" ma:fieldsID="59975c7e860bd4aada0b5a796b57ccee" ns3:_="" ns4:_="">
    <xsd:import namespace="13e1ea61-cc86-44e7-a0b2-5635a96095c7"/>
    <xsd:import namespace="c6ac2540-2fa2-450d-8c44-ae77bbb9e2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1ea61-cc86-44e7-a0b2-5635a96095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ac2540-2fa2-450d-8c44-ae77bbb9e2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A796F-1713-4858-9B95-8EFE38DD7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1ea61-cc86-44e7-a0b2-5635a96095c7"/>
    <ds:schemaRef ds:uri="c6ac2540-2fa2-450d-8c44-ae77bbb9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B2388-1E53-4DC1-BF70-D5C65704C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2A3268-C5AB-4A15-A34C-E4ECDB41C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Robin - Chief Executives Office</dc:creator>
  <cp:keywords/>
  <dc:description/>
  <cp:lastModifiedBy>Kinnell, Carole - CEF</cp:lastModifiedBy>
  <cp:revision>1</cp:revision>
  <dcterms:created xsi:type="dcterms:W3CDTF">2020-11-26T10:47:00Z</dcterms:created>
  <dcterms:modified xsi:type="dcterms:W3CDTF">2020-11-26T10:47:00Z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0x010100B507519850FCE64B9F0BF63E888E01B8</vt:lpwstr>
  </property>
</Properties>
</file>